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596F4" w14:textId="5CBF622F" w:rsidR="000E4921" w:rsidRPr="006A6C79" w:rsidRDefault="00B835C7" w:rsidP="00DB614A">
      <w:pPr>
        <w:jc w:val="center"/>
        <w:rPr>
          <w:rFonts w:ascii="Garamond" w:hAnsi="Garamond"/>
          <w:b/>
        </w:rPr>
      </w:pPr>
      <w:r w:rsidRPr="006A6C79">
        <w:rPr>
          <w:rFonts w:ascii="Garamond" w:hAnsi="Garamond"/>
          <w:b/>
        </w:rPr>
        <w:t>CURRICULUM VITAE</w:t>
      </w:r>
    </w:p>
    <w:p w14:paraId="2F1CD1B4" w14:textId="77777777" w:rsidR="00715A13" w:rsidRPr="00497E12" w:rsidRDefault="00715A13" w:rsidP="005334E6">
      <w:pPr>
        <w:jc w:val="center"/>
        <w:rPr>
          <w:rFonts w:ascii="Garamond" w:hAnsi="Garamond"/>
          <w:sz w:val="18"/>
          <w:szCs w:val="18"/>
        </w:rPr>
      </w:pPr>
    </w:p>
    <w:p w14:paraId="7FA5AFAB" w14:textId="79517948" w:rsidR="000E4921" w:rsidRDefault="00B835C7" w:rsidP="005334E6">
      <w:pPr>
        <w:pBdr>
          <w:bottom w:val="single" w:sz="12" w:space="1" w:color="auto"/>
        </w:pBdr>
        <w:jc w:val="center"/>
        <w:rPr>
          <w:rFonts w:ascii="Garamond" w:hAnsi="Garamond"/>
          <w:b/>
          <w:sz w:val="28"/>
          <w:szCs w:val="28"/>
        </w:rPr>
      </w:pPr>
      <w:r w:rsidRPr="00C77E2D">
        <w:rPr>
          <w:rFonts w:ascii="Garamond" w:hAnsi="Garamond"/>
          <w:b/>
          <w:sz w:val="28"/>
          <w:szCs w:val="28"/>
        </w:rPr>
        <w:t>Jennifer L. Skeem</w:t>
      </w:r>
    </w:p>
    <w:p w14:paraId="45A6AFC6" w14:textId="77777777" w:rsidR="00C77E2D" w:rsidRPr="00C77E2D" w:rsidRDefault="00C77E2D" w:rsidP="005334E6">
      <w:pPr>
        <w:pBdr>
          <w:bottom w:val="single" w:sz="12" w:space="1" w:color="auto"/>
        </w:pBdr>
        <w:jc w:val="center"/>
        <w:rPr>
          <w:rFonts w:ascii="Garamond" w:hAnsi="Garamond"/>
          <w:b/>
          <w:sz w:val="28"/>
          <w:szCs w:val="28"/>
        </w:rPr>
      </w:pPr>
    </w:p>
    <w:p w14:paraId="2E5AB7D0" w14:textId="156935F5" w:rsidR="00715A13" w:rsidRPr="006A6C79" w:rsidRDefault="00C665C3" w:rsidP="002E653F">
      <w:pPr>
        <w:rPr>
          <w:rFonts w:ascii="Garamond" w:hAnsi="Garamond" w:cs="Arial"/>
        </w:rPr>
      </w:pPr>
      <w:r>
        <w:rPr>
          <w:rFonts w:ascii="Garamond" w:hAnsi="Garamond" w:cs="Arial"/>
        </w:rPr>
        <w:t>Goldman School of Public Policy</w:t>
      </w:r>
      <w:r w:rsidR="00CD7D0A" w:rsidRPr="006A6C79">
        <w:rPr>
          <w:rFonts w:ascii="Garamond" w:hAnsi="Garamond" w:cs="Arial"/>
        </w:rPr>
        <w:tab/>
      </w:r>
      <w:r w:rsidR="00CD7D0A" w:rsidRPr="006A6C79">
        <w:rPr>
          <w:rFonts w:ascii="Garamond" w:hAnsi="Garamond" w:cs="Arial"/>
        </w:rPr>
        <w:tab/>
      </w:r>
      <w:r w:rsidR="00B835C7" w:rsidRPr="006A6C79">
        <w:rPr>
          <w:rFonts w:ascii="Garamond" w:hAnsi="Garamond" w:cs="Arial"/>
        </w:rPr>
        <w:tab/>
      </w:r>
      <w:r w:rsidR="002E653F">
        <w:rPr>
          <w:rFonts w:ascii="Garamond" w:hAnsi="Garamond" w:cs="Arial"/>
        </w:rPr>
        <w:tab/>
      </w:r>
      <w:r w:rsidR="002E653F">
        <w:rPr>
          <w:rFonts w:ascii="Garamond" w:hAnsi="Garamond" w:cs="Arial"/>
        </w:rPr>
        <w:tab/>
      </w:r>
      <w:r w:rsidR="00B835C7" w:rsidRPr="006A6C79">
        <w:rPr>
          <w:rFonts w:ascii="Garamond" w:hAnsi="Garamond" w:cs="Arial"/>
        </w:rPr>
        <w:t xml:space="preserve">E-mail: </w:t>
      </w:r>
      <w:hyperlink r:id="rId7" w:history="1">
        <w:r w:rsidR="00696C75" w:rsidRPr="006A6C79">
          <w:rPr>
            <w:rStyle w:val="Hyperlink"/>
            <w:rFonts w:ascii="Garamond" w:hAnsi="Garamond" w:cs="Arial"/>
          </w:rPr>
          <w:t>jenskeem@berkeley.edu</w:t>
        </w:r>
      </w:hyperlink>
      <w:r w:rsidR="00696C75" w:rsidRPr="006A6C79">
        <w:rPr>
          <w:rFonts w:ascii="Garamond" w:hAnsi="Garamond" w:cs="Arial"/>
        </w:rPr>
        <w:t xml:space="preserve"> </w:t>
      </w:r>
      <w:r w:rsidR="00B835C7" w:rsidRPr="006A6C79">
        <w:rPr>
          <w:rFonts w:ascii="Garamond" w:hAnsi="Garamond" w:cs="Arial"/>
        </w:rPr>
        <w:tab/>
      </w:r>
    </w:p>
    <w:p w14:paraId="694A7935" w14:textId="7C53237E" w:rsidR="00715A13" w:rsidRPr="006A6C79" w:rsidRDefault="00C665C3" w:rsidP="00497E12">
      <w:pPr>
        <w:rPr>
          <w:rFonts w:ascii="Garamond" w:hAnsi="Garamond" w:cs="Arial"/>
        </w:rPr>
      </w:pPr>
      <w:r>
        <w:rPr>
          <w:rFonts w:ascii="Garamond" w:hAnsi="Garamond" w:cs="Arial"/>
        </w:rPr>
        <w:t>School of Social Welfare</w:t>
      </w:r>
      <w:r>
        <w:rPr>
          <w:rFonts w:ascii="Garamond" w:hAnsi="Garamond" w:cs="Arial"/>
        </w:rPr>
        <w:tab/>
      </w:r>
      <w:r w:rsidR="00CD7D0A" w:rsidRPr="006A6C79">
        <w:rPr>
          <w:rFonts w:ascii="Garamond" w:hAnsi="Garamond" w:cs="Arial"/>
        </w:rPr>
        <w:tab/>
      </w:r>
      <w:r w:rsidR="00CD7D0A" w:rsidRPr="006A6C79">
        <w:rPr>
          <w:rFonts w:ascii="Garamond" w:hAnsi="Garamond" w:cs="Arial"/>
        </w:rPr>
        <w:tab/>
      </w:r>
      <w:r w:rsidR="00CD7D0A" w:rsidRPr="006A6C79">
        <w:rPr>
          <w:rFonts w:ascii="Garamond" w:hAnsi="Garamond" w:cs="Arial"/>
        </w:rPr>
        <w:tab/>
      </w:r>
      <w:r w:rsidR="002E653F">
        <w:rPr>
          <w:rFonts w:ascii="Garamond" w:hAnsi="Garamond" w:cs="Arial"/>
        </w:rPr>
        <w:tab/>
      </w:r>
      <w:r w:rsidR="002E653F">
        <w:rPr>
          <w:rFonts w:ascii="Garamond" w:hAnsi="Garamond" w:cs="Arial"/>
        </w:rPr>
        <w:tab/>
      </w:r>
      <w:r w:rsidR="00B835C7" w:rsidRPr="006A6C79">
        <w:rPr>
          <w:rFonts w:ascii="Garamond" w:hAnsi="Garamond" w:cs="Arial"/>
        </w:rPr>
        <w:t>Phone: (949</w:t>
      </w:r>
      <w:r w:rsidR="00CD7D0A" w:rsidRPr="006A6C79">
        <w:rPr>
          <w:rFonts w:ascii="Garamond" w:hAnsi="Garamond" w:cs="Arial"/>
        </w:rPr>
        <w:t>) 294-1472</w:t>
      </w:r>
    </w:p>
    <w:p w14:paraId="6918CD81" w14:textId="58811F28" w:rsidR="00715A13" w:rsidRPr="006A6C79" w:rsidRDefault="00B835C7" w:rsidP="00497E12">
      <w:pPr>
        <w:pStyle w:val="Header"/>
        <w:tabs>
          <w:tab w:val="clear" w:pos="4320"/>
          <w:tab w:val="clear" w:pos="8640"/>
        </w:tabs>
        <w:rPr>
          <w:rFonts w:ascii="Garamond" w:hAnsi="Garamond" w:cs="Arial"/>
        </w:rPr>
      </w:pPr>
      <w:r w:rsidRPr="006A6C79">
        <w:rPr>
          <w:rFonts w:ascii="Garamond" w:hAnsi="Garamond" w:cs="Arial"/>
        </w:rPr>
        <w:t>Uni</w:t>
      </w:r>
      <w:r w:rsidR="005334E6" w:rsidRPr="006A6C79">
        <w:rPr>
          <w:rFonts w:ascii="Garamond" w:hAnsi="Garamond" w:cs="Arial"/>
        </w:rPr>
        <w:t xml:space="preserve">versity of California, </w:t>
      </w:r>
      <w:r w:rsidR="00CD7D0A" w:rsidRPr="006A6C79">
        <w:rPr>
          <w:rFonts w:ascii="Garamond" w:hAnsi="Garamond" w:cs="Arial"/>
        </w:rPr>
        <w:t>Berkeley</w:t>
      </w:r>
      <w:r w:rsidR="00781F66" w:rsidRPr="006A6C79">
        <w:rPr>
          <w:rFonts w:ascii="Garamond" w:hAnsi="Garamond" w:cs="Arial"/>
        </w:rPr>
        <w:tab/>
      </w:r>
      <w:r w:rsidR="00781F66" w:rsidRPr="006A6C79">
        <w:rPr>
          <w:rFonts w:ascii="Garamond" w:hAnsi="Garamond" w:cs="Arial"/>
        </w:rPr>
        <w:tab/>
      </w:r>
      <w:r w:rsidR="00781F66" w:rsidRPr="006A6C79">
        <w:rPr>
          <w:rFonts w:ascii="Garamond" w:hAnsi="Garamond" w:cs="Arial"/>
        </w:rPr>
        <w:tab/>
      </w:r>
      <w:r w:rsidR="002E653F">
        <w:rPr>
          <w:rFonts w:ascii="Garamond" w:hAnsi="Garamond" w:cs="Arial"/>
        </w:rPr>
        <w:tab/>
      </w:r>
      <w:r w:rsidR="002E653F">
        <w:rPr>
          <w:rFonts w:ascii="Garamond" w:hAnsi="Garamond" w:cs="Arial"/>
        </w:rPr>
        <w:tab/>
      </w:r>
      <w:r w:rsidR="00781F66" w:rsidRPr="006A6C79">
        <w:rPr>
          <w:rFonts w:ascii="Garamond" w:hAnsi="Garamond" w:cs="Arial"/>
        </w:rPr>
        <w:t xml:space="preserve">Web: </w:t>
      </w:r>
      <w:hyperlink r:id="rId8" w:history="1">
        <w:r w:rsidR="00781F66" w:rsidRPr="006A6C79">
          <w:rPr>
            <w:rStyle w:val="Hyperlink"/>
            <w:rFonts w:ascii="Garamond" w:hAnsi="Garamond" w:cs="Arial"/>
            <w:lang w:val="sv-SE"/>
          </w:rPr>
          <w:t>http://risk-resilience.berkeley.edu</w:t>
        </w:r>
      </w:hyperlink>
    </w:p>
    <w:p w14:paraId="77B37389" w14:textId="3A6454D1" w:rsidR="00C77E2D" w:rsidRPr="00C77E2D" w:rsidRDefault="00CD7D0A" w:rsidP="00497E12">
      <w:pPr>
        <w:pBdr>
          <w:bottom w:val="single" w:sz="12" w:space="1" w:color="auto"/>
        </w:pBdr>
        <w:rPr>
          <w:rFonts w:ascii="Garamond" w:hAnsi="Garamond" w:cs="Arial"/>
          <w:lang w:val="sv-SE"/>
        </w:rPr>
      </w:pPr>
      <w:r w:rsidRPr="00C77E2D">
        <w:rPr>
          <w:rFonts w:ascii="Garamond" w:hAnsi="Garamond" w:cs="Arial"/>
          <w:lang w:val="sv-SE"/>
        </w:rPr>
        <w:t>Berkeley</w:t>
      </w:r>
      <w:r w:rsidR="00B835C7" w:rsidRPr="00C77E2D">
        <w:rPr>
          <w:rFonts w:ascii="Garamond" w:hAnsi="Garamond" w:cs="Arial"/>
          <w:lang w:val="sv-SE"/>
        </w:rPr>
        <w:t>, CA USA</w:t>
      </w:r>
      <w:r w:rsidR="002A1D48" w:rsidRPr="00C77E2D">
        <w:rPr>
          <w:rFonts w:ascii="Garamond" w:hAnsi="Garamond" w:cs="Arial"/>
          <w:lang w:val="sv-SE"/>
        </w:rPr>
        <w:t xml:space="preserve"> 94720</w:t>
      </w:r>
      <w:r w:rsidR="00B835C7" w:rsidRPr="00C77E2D">
        <w:rPr>
          <w:rFonts w:ascii="Garamond" w:hAnsi="Garamond" w:cs="Arial"/>
          <w:lang w:val="sv-SE"/>
        </w:rPr>
        <w:tab/>
      </w:r>
    </w:p>
    <w:p w14:paraId="09A94503" w14:textId="77777777" w:rsidR="00BC088A" w:rsidRDefault="00BC088A" w:rsidP="00497E12">
      <w:pPr>
        <w:pStyle w:val="Heading6"/>
        <w:jc w:val="left"/>
        <w:rPr>
          <w:rFonts w:ascii="Garamond" w:hAnsi="Garamond"/>
          <w:u w:val="none"/>
          <w:lang w:val="fr-FR"/>
        </w:rPr>
      </w:pPr>
    </w:p>
    <w:p w14:paraId="1BD6FBBB" w14:textId="77777777" w:rsidR="00BE5EB1" w:rsidRPr="00497E12" w:rsidRDefault="00BE5EB1" w:rsidP="004D5850">
      <w:pPr>
        <w:pStyle w:val="Header"/>
        <w:tabs>
          <w:tab w:val="clear" w:pos="4320"/>
          <w:tab w:val="clear" w:pos="8640"/>
        </w:tabs>
        <w:spacing w:after="120"/>
        <w:rPr>
          <w:rFonts w:ascii="Garamond" w:hAnsi="Garamond"/>
          <w:b/>
          <w:bCs/>
        </w:rPr>
      </w:pPr>
      <w:r w:rsidRPr="00497E12">
        <w:rPr>
          <w:rFonts w:ascii="Garamond" w:hAnsi="Garamond"/>
          <w:b/>
          <w:bCs/>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2790"/>
        <w:gridCol w:w="6750"/>
      </w:tblGrid>
      <w:tr w:rsidR="00BE5EB1" w:rsidRPr="006A6C79" w14:paraId="26ADB704" w14:textId="77777777" w:rsidTr="00737BFE">
        <w:tc>
          <w:tcPr>
            <w:tcW w:w="900" w:type="dxa"/>
          </w:tcPr>
          <w:p w14:paraId="2183F7B2" w14:textId="77777777" w:rsidR="00BE5EB1" w:rsidRPr="006A6C79" w:rsidRDefault="00BE5EB1" w:rsidP="002B5C73">
            <w:pPr>
              <w:pStyle w:val="Header"/>
              <w:tabs>
                <w:tab w:val="clear" w:pos="4320"/>
                <w:tab w:val="clear" w:pos="8640"/>
              </w:tabs>
              <w:rPr>
                <w:rFonts w:ascii="Garamond" w:hAnsi="Garamond"/>
              </w:rPr>
            </w:pPr>
            <w:r w:rsidRPr="006A6C79">
              <w:rPr>
                <w:rFonts w:ascii="Garamond" w:hAnsi="Garamond"/>
              </w:rPr>
              <w:t>2001</w:t>
            </w:r>
          </w:p>
        </w:tc>
        <w:tc>
          <w:tcPr>
            <w:tcW w:w="2790" w:type="dxa"/>
          </w:tcPr>
          <w:p w14:paraId="5EC23B6F" w14:textId="77777777" w:rsidR="00BE5EB1" w:rsidRPr="006A6C79" w:rsidRDefault="00BE5EB1" w:rsidP="002B5C73">
            <w:pPr>
              <w:pStyle w:val="Header"/>
              <w:tabs>
                <w:tab w:val="clear" w:pos="4320"/>
                <w:tab w:val="clear" w:pos="8640"/>
              </w:tabs>
              <w:rPr>
                <w:rFonts w:ascii="Garamond" w:hAnsi="Garamond"/>
              </w:rPr>
            </w:pPr>
            <w:r w:rsidRPr="006A6C79">
              <w:rPr>
                <w:rFonts w:ascii="Garamond" w:hAnsi="Garamond"/>
              </w:rPr>
              <w:t>Postdoctoral Fellowship</w:t>
            </w:r>
          </w:p>
        </w:tc>
        <w:tc>
          <w:tcPr>
            <w:tcW w:w="6750" w:type="dxa"/>
          </w:tcPr>
          <w:p w14:paraId="5C6EEE02" w14:textId="77777777" w:rsidR="00BE5EB1" w:rsidRPr="006A6C79" w:rsidRDefault="00BE5EB1" w:rsidP="002B5C73">
            <w:pPr>
              <w:pStyle w:val="Header"/>
              <w:tabs>
                <w:tab w:val="clear" w:pos="4320"/>
                <w:tab w:val="clear" w:pos="8640"/>
              </w:tabs>
              <w:rPr>
                <w:rFonts w:ascii="Garamond" w:hAnsi="Garamond"/>
              </w:rPr>
            </w:pPr>
            <w:r w:rsidRPr="006A6C79">
              <w:rPr>
                <w:rFonts w:ascii="Garamond" w:hAnsi="Garamond"/>
              </w:rPr>
              <w:t>Law &amp; Psychiatry, University of Pittsburgh Medical Center</w:t>
            </w:r>
          </w:p>
        </w:tc>
      </w:tr>
      <w:tr w:rsidR="00BE5EB1" w:rsidRPr="006A6C79" w14:paraId="247E3113" w14:textId="77777777" w:rsidTr="00737BFE">
        <w:tc>
          <w:tcPr>
            <w:tcW w:w="900" w:type="dxa"/>
          </w:tcPr>
          <w:p w14:paraId="7152EAB1" w14:textId="77777777" w:rsidR="00BE5EB1" w:rsidRPr="006A6C79" w:rsidRDefault="00BE5EB1" w:rsidP="002B5C73">
            <w:pPr>
              <w:pStyle w:val="Header"/>
              <w:tabs>
                <w:tab w:val="clear" w:pos="4320"/>
                <w:tab w:val="clear" w:pos="8640"/>
              </w:tabs>
              <w:rPr>
                <w:rFonts w:ascii="Garamond" w:hAnsi="Garamond"/>
              </w:rPr>
            </w:pPr>
            <w:r w:rsidRPr="006A6C79">
              <w:rPr>
                <w:rFonts w:ascii="Garamond" w:hAnsi="Garamond"/>
              </w:rPr>
              <w:t>1999</w:t>
            </w:r>
          </w:p>
        </w:tc>
        <w:tc>
          <w:tcPr>
            <w:tcW w:w="2790" w:type="dxa"/>
          </w:tcPr>
          <w:p w14:paraId="15028B21" w14:textId="77777777" w:rsidR="00BE5EB1" w:rsidRPr="006A6C79" w:rsidRDefault="00BE5EB1" w:rsidP="002B5C73">
            <w:pPr>
              <w:pStyle w:val="Header"/>
              <w:tabs>
                <w:tab w:val="clear" w:pos="4320"/>
                <w:tab w:val="clear" w:pos="8640"/>
              </w:tabs>
              <w:rPr>
                <w:rFonts w:ascii="Garamond" w:hAnsi="Garamond"/>
              </w:rPr>
            </w:pPr>
            <w:r w:rsidRPr="006A6C79">
              <w:rPr>
                <w:rFonts w:ascii="Garamond" w:hAnsi="Garamond"/>
              </w:rPr>
              <w:t>Ph.D.</w:t>
            </w:r>
          </w:p>
        </w:tc>
        <w:tc>
          <w:tcPr>
            <w:tcW w:w="6750" w:type="dxa"/>
          </w:tcPr>
          <w:p w14:paraId="1DA02A29" w14:textId="77777777" w:rsidR="00BE5EB1" w:rsidRPr="006A6C79" w:rsidRDefault="00BE5EB1" w:rsidP="002B5C73">
            <w:pPr>
              <w:pStyle w:val="Header"/>
              <w:tabs>
                <w:tab w:val="clear" w:pos="4320"/>
                <w:tab w:val="clear" w:pos="8640"/>
              </w:tabs>
              <w:rPr>
                <w:rFonts w:ascii="Garamond" w:hAnsi="Garamond"/>
              </w:rPr>
            </w:pPr>
            <w:r w:rsidRPr="006A6C79">
              <w:rPr>
                <w:rFonts w:ascii="Garamond" w:hAnsi="Garamond"/>
              </w:rPr>
              <w:t>Psychology (Clinical), University of Utah</w:t>
            </w:r>
          </w:p>
        </w:tc>
      </w:tr>
      <w:tr w:rsidR="00BE5EB1" w:rsidRPr="006A6C79" w14:paraId="63A2F80F" w14:textId="77777777" w:rsidTr="00737BFE">
        <w:tc>
          <w:tcPr>
            <w:tcW w:w="900" w:type="dxa"/>
          </w:tcPr>
          <w:p w14:paraId="182D7900" w14:textId="77777777" w:rsidR="00BE5EB1" w:rsidRPr="006A6C79" w:rsidRDefault="00BE5EB1" w:rsidP="002B5C73">
            <w:pPr>
              <w:pStyle w:val="Header"/>
              <w:tabs>
                <w:tab w:val="clear" w:pos="4320"/>
                <w:tab w:val="clear" w:pos="8640"/>
              </w:tabs>
              <w:rPr>
                <w:rFonts w:ascii="Garamond" w:hAnsi="Garamond"/>
              </w:rPr>
            </w:pPr>
            <w:r w:rsidRPr="006A6C79">
              <w:rPr>
                <w:rFonts w:ascii="Garamond" w:hAnsi="Garamond"/>
              </w:rPr>
              <w:t>1996</w:t>
            </w:r>
          </w:p>
        </w:tc>
        <w:tc>
          <w:tcPr>
            <w:tcW w:w="2790" w:type="dxa"/>
          </w:tcPr>
          <w:p w14:paraId="2387B956" w14:textId="77777777" w:rsidR="00BE5EB1" w:rsidRPr="006A6C79" w:rsidRDefault="00BE5EB1" w:rsidP="002B5C73">
            <w:pPr>
              <w:pStyle w:val="Header"/>
              <w:tabs>
                <w:tab w:val="clear" w:pos="4320"/>
                <w:tab w:val="clear" w:pos="8640"/>
              </w:tabs>
              <w:rPr>
                <w:rFonts w:ascii="Garamond" w:hAnsi="Garamond"/>
              </w:rPr>
            </w:pPr>
            <w:r w:rsidRPr="006A6C79">
              <w:rPr>
                <w:rFonts w:ascii="Garamond" w:hAnsi="Garamond"/>
              </w:rPr>
              <w:t>M.S.</w:t>
            </w:r>
          </w:p>
        </w:tc>
        <w:tc>
          <w:tcPr>
            <w:tcW w:w="6750" w:type="dxa"/>
          </w:tcPr>
          <w:p w14:paraId="28DDE4E5" w14:textId="77777777" w:rsidR="00BE5EB1" w:rsidRPr="006A6C79" w:rsidRDefault="00BE5EB1" w:rsidP="002B5C73">
            <w:pPr>
              <w:pStyle w:val="Header"/>
              <w:tabs>
                <w:tab w:val="clear" w:pos="4320"/>
                <w:tab w:val="clear" w:pos="8640"/>
              </w:tabs>
              <w:rPr>
                <w:rFonts w:ascii="Garamond" w:hAnsi="Garamond"/>
              </w:rPr>
            </w:pPr>
            <w:r w:rsidRPr="006A6C79">
              <w:rPr>
                <w:rFonts w:ascii="Garamond" w:hAnsi="Garamond"/>
              </w:rPr>
              <w:t>Psychology, University of Utah</w:t>
            </w:r>
          </w:p>
        </w:tc>
      </w:tr>
      <w:tr w:rsidR="00BE5EB1" w:rsidRPr="006A6C79" w14:paraId="49947EEA" w14:textId="77777777" w:rsidTr="00737BFE">
        <w:tc>
          <w:tcPr>
            <w:tcW w:w="900" w:type="dxa"/>
          </w:tcPr>
          <w:p w14:paraId="7E13539A" w14:textId="77777777" w:rsidR="00BE5EB1" w:rsidRPr="006A6C79" w:rsidRDefault="00BE5EB1" w:rsidP="002B5C73">
            <w:pPr>
              <w:pStyle w:val="Header"/>
              <w:tabs>
                <w:tab w:val="clear" w:pos="4320"/>
                <w:tab w:val="clear" w:pos="8640"/>
              </w:tabs>
              <w:rPr>
                <w:rFonts w:ascii="Garamond" w:hAnsi="Garamond"/>
              </w:rPr>
            </w:pPr>
            <w:r w:rsidRPr="006A6C79">
              <w:rPr>
                <w:rFonts w:ascii="Garamond" w:hAnsi="Garamond"/>
              </w:rPr>
              <w:t>1992</w:t>
            </w:r>
          </w:p>
        </w:tc>
        <w:tc>
          <w:tcPr>
            <w:tcW w:w="2790" w:type="dxa"/>
          </w:tcPr>
          <w:p w14:paraId="467B3A53" w14:textId="77777777" w:rsidR="00BE5EB1" w:rsidRPr="006A6C79" w:rsidRDefault="00BE5EB1" w:rsidP="002B5C73">
            <w:pPr>
              <w:pStyle w:val="Header"/>
              <w:tabs>
                <w:tab w:val="clear" w:pos="4320"/>
                <w:tab w:val="clear" w:pos="8640"/>
              </w:tabs>
              <w:rPr>
                <w:rFonts w:ascii="Garamond" w:hAnsi="Garamond"/>
              </w:rPr>
            </w:pPr>
            <w:r w:rsidRPr="006A6C79">
              <w:rPr>
                <w:rFonts w:ascii="Garamond" w:hAnsi="Garamond"/>
              </w:rPr>
              <w:t>B.S.</w:t>
            </w:r>
          </w:p>
        </w:tc>
        <w:tc>
          <w:tcPr>
            <w:tcW w:w="6750" w:type="dxa"/>
          </w:tcPr>
          <w:p w14:paraId="007953E7" w14:textId="77777777" w:rsidR="00BE5EB1" w:rsidRPr="006A6C79" w:rsidRDefault="00BE5EB1" w:rsidP="002B5C73">
            <w:pPr>
              <w:pStyle w:val="Header"/>
              <w:tabs>
                <w:tab w:val="clear" w:pos="4320"/>
                <w:tab w:val="clear" w:pos="8640"/>
              </w:tabs>
              <w:rPr>
                <w:rFonts w:ascii="Garamond" w:hAnsi="Garamond"/>
              </w:rPr>
            </w:pPr>
            <w:r w:rsidRPr="006A6C79">
              <w:rPr>
                <w:rFonts w:ascii="Garamond" w:hAnsi="Garamond"/>
              </w:rPr>
              <w:t>Psychology (Summa cum laude), University of Utah</w:t>
            </w:r>
          </w:p>
        </w:tc>
      </w:tr>
    </w:tbl>
    <w:p w14:paraId="60D5A11D" w14:textId="77777777" w:rsidR="00BE5EB1" w:rsidRPr="006A6C79" w:rsidRDefault="00BE5EB1" w:rsidP="00BE5EB1">
      <w:pPr>
        <w:rPr>
          <w:rFonts w:ascii="Garamond" w:hAnsi="Garamond"/>
          <w:b/>
          <w:bCs/>
          <w:u w:val="single"/>
        </w:rPr>
      </w:pPr>
    </w:p>
    <w:p w14:paraId="54496157" w14:textId="58181B9E" w:rsidR="000E4921" w:rsidRPr="006A6C79" w:rsidRDefault="00D42B51" w:rsidP="004D5850">
      <w:pPr>
        <w:pStyle w:val="Heading6"/>
        <w:spacing w:after="120"/>
        <w:jc w:val="left"/>
        <w:rPr>
          <w:rFonts w:ascii="Garamond" w:hAnsi="Garamond"/>
          <w:u w:val="none"/>
          <w:lang w:val="fr-FR"/>
        </w:rPr>
      </w:pPr>
      <w:r w:rsidRPr="006A6C79">
        <w:rPr>
          <w:rFonts w:ascii="Garamond" w:hAnsi="Garamond"/>
          <w:u w:val="none"/>
          <w:lang w:val="fr-FR"/>
        </w:rPr>
        <w:t>PROFESS</w:t>
      </w:r>
      <w:r w:rsidR="00BE5EB1">
        <w:rPr>
          <w:rFonts w:ascii="Garamond" w:hAnsi="Garamond"/>
          <w:u w:val="none"/>
          <w:lang w:val="fr-FR"/>
        </w:rPr>
        <w:t>ORIAL</w:t>
      </w:r>
      <w:r w:rsidRPr="006A6C79">
        <w:rPr>
          <w:rFonts w:ascii="Garamond" w:hAnsi="Garamond"/>
          <w:u w:val="none"/>
          <w:lang w:val="fr-FR"/>
        </w:rPr>
        <w:t xml:space="preserve"> POSITIONS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726"/>
        <w:gridCol w:w="9074"/>
      </w:tblGrid>
      <w:tr w:rsidR="006A6C79" w14:paraId="16556C71" w14:textId="77777777" w:rsidTr="00BC088A">
        <w:trPr>
          <w:trHeight w:val="20"/>
        </w:trPr>
        <w:tc>
          <w:tcPr>
            <w:tcW w:w="799" w:type="pct"/>
          </w:tcPr>
          <w:p w14:paraId="54AF5197" w14:textId="7ED2B064" w:rsidR="006A6C79" w:rsidRDefault="006A6C79" w:rsidP="00313186">
            <w:pPr>
              <w:spacing w:before="120"/>
              <w:rPr>
                <w:rFonts w:ascii="Garamond" w:hAnsi="Garamond"/>
              </w:rPr>
            </w:pPr>
            <w:r>
              <w:rPr>
                <w:rFonts w:ascii="Garamond" w:hAnsi="Garamond"/>
              </w:rPr>
              <w:t>2014-Present</w:t>
            </w:r>
          </w:p>
        </w:tc>
        <w:tc>
          <w:tcPr>
            <w:tcW w:w="4201" w:type="pct"/>
          </w:tcPr>
          <w:p w14:paraId="593BBF41" w14:textId="413BD50E" w:rsidR="006A6C79" w:rsidRDefault="006A6C79" w:rsidP="00C77E2D">
            <w:pPr>
              <w:rPr>
                <w:rFonts w:ascii="Garamond" w:hAnsi="Garamond"/>
              </w:rPr>
            </w:pPr>
            <w:r>
              <w:rPr>
                <w:rFonts w:ascii="Garamond" w:hAnsi="Garamond"/>
              </w:rPr>
              <w:t xml:space="preserve">Professor, </w:t>
            </w:r>
            <w:r w:rsidR="00C665C3">
              <w:rPr>
                <w:rFonts w:ascii="Garamond" w:hAnsi="Garamond"/>
              </w:rPr>
              <w:t>Goldman School of Public Policy</w:t>
            </w:r>
            <w:r>
              <w:rPr>
                <w:rFonts w:ascii="Garamond" w:hAnsi="Garamond"/>
              </w:rPr>
              <w:t>, University of California, Berkeley</w:t>
            </w:r>
          </w:p>
          <w:p w14:paraId="64D9E5E5" w14:textId="3E4C4D3B" w:rsidR="00C77E2D" w:rsidRDefault="00C77E2D" w:rsidP="00C77E2D">
            <w:pPr>
              <w:rPr>
                <w:rFonts w:ascii="Garamond" w:hAnsi="Garamond"/>
              </w:rPr>
            </w:pPr>
            <w:r>
              <w:rPr>
                <w:rFonts w:ascii="Garamond" w:hAnsi="Garamond"/>
              </w:rPr>
              <w:t xml:space="preserve">Professor, </w:t>
            </w:r>
            <w:r w:rsidR="00C665C3">
              <w:rPr>
                <w:rFonts w:ascii="Garamond" w:hAnsi="Garamond"/>
              </w:rPr>
              <w:t>School of Social Welfare</w:t>
            </w:r>
            <w:r>
              <w:rPr>
                <w:rFonts w:ascii="Garamond" w:hAnsi="Garamond"/>
              </w:rPr>
              <w:t>, University of California, Berkeley</w:t>
            </w:r>
          </w:p>
        </w:tc>
      </w:tr>
      <w:tr w:rsidR="006A6C79" w14:paraId="029EE42B" w14:textId="77777777" w:rsidTr="00BC088A">
        <w:trPr>
          <w:trHeight w:val="20"/>
        </w:trPr>
        <w:tc>
          <w:tcPr>
            <w:tcW w:w="799" w:type="pct"/>
          </w:tcPr>
          <w:p w14:paraId="662DF441" w14:textId="655DEC5F" w:rsidR="006A6C79" w:rsidRDefault="00C77E2D" w:rsidP="00313186">
            <w:pPr>
              <w:spacing w:before="120"/>
              <w:rPr>
                <w:rFonts w:ascii="Garamond" w:hAnsi="Garamond"/>
              </w:rPr>
            </w:pPr>
            <w:r>
              <w:rPr>
                <w:rFonts w:ascii="Garamond" w:hAnsi="Garamond"/>
              </w:rPr>
              <w:t>2010-2013</w:t>
            </w:r>
          </w:p>
        </w:tc>
        <w:tc>
          <w:tcPr>
            <w:tcW w:w="4201" w:type="pct"/>
          </w:tcPr>
          <w:p w14:paraId="428E45E5" w14:textId="77777777" w:rsidR="006A6C79" w:rsidRDefault="00361EDE" w:rsidP="00361EDE">
            <w:pPr>
              <w:rPr>
                <w:rFonts w:ascii="Garamond" w:hAnsi="Garamond"/>
              </w:rPr>
            </w:pPr>
            <w:r>
              <w:rPr>
                <w:rFonts w:ascii="Garamond" w:hAnsi="Garamond"/>
              </w:rPr>
              <w:t>Professor, Psychological Science, University of California, Irvine</w:t>
            </w:r>
          </w:p>
          <w:p w14:paraId="0C004D37" w14:textId="0EB6B66D" w:rsidR="00361EDE" w:rsidRDefault="00361EDE" w:rsidP="00361EDE">
            <w:pPr>
              <w:rPr>
                <w:rFonts w:ascii="Garamond" w:hAnsi="Garamond"/>
              </w:rPr>
            </w:pPr>
            <w:r>
              <w:rPr>
                <w:rFonts w:ascii="Garamond" w:hAnsi="Garamond"/>
              </w:rPr>
              <w:t>Professor, Criminology, Law &amp; Society, University of California, Irvine</w:t>
            </w:r>
          </w:p>
        </w:tc>
      </w:tr>
      <w:tr w:rsidR="006A6C79" w14:paraId="2FD7FDDB" w14:textId="77777777" w:rsidTr="00BC088A">
        <w:trPr>
          <w:trHeight w:val="20"/>
        </w:trPr>
        <w:tc>
          <w:tcPr>
            <w:tcW w:w="799" w:type="pct"/>
          </w:tcPr>
          <w:p w14:paraId="24A3E70B" w14:textId="1FE83BEC" w:rsidR="006A6C79" w:rsidRDefault="00361EDE" w:rsidP="00313186">
            <w:pPr>
              <w:spacing w:before="120"/>
              <w:rPr>
                <w:rFonts w:ascii="Garamond" w:hAnsi="Garamond"/>
              </w:rPr>
            </w:pPr>
            <w:r>
              <w:rPr>
                <w:rFonts w:ascii="Garamond" w:hAnsi="Garamond"/>
              </w:rPr>
              <w:t>2006-2010</w:t>
            </w:r>
          </w:p>
        </w:tc>
        <w:tc>
          <w:tcPr>
            <w:tcW w:w="4201" w:type="pct"/>
          </w:tcPr>
          <w:p w14:paraId="3EE344ED" w14:textId="4D1200BE" w:rsidR="006A6C79" w:rsidRDefault="00361EDE" w:rsidP="00313186">
            <w:pPr>
              <w:spacing w:before="120"/>
              <w:rPr>
                <w:rFonts w:ascii="Garamond" w:hAnsi="Garamond"/>
              </w:rPr>
            </w:pPr>
            <w:r>
              <w:rPr>
                <w:rFonts w:ascii="Garamond" w:hAnsi="Garamond"/>
              </w:rPr>
              <w:t>Associate Professor, Psychological Science, University of California, Irvine</w:t>
            </w:r>
          </w:p>
        </w:tc>
      </w:tr>
      <w:tr w:rsidR="006A6C79" w14:paraId="28551EF3" w14:textId="77777777" w:rsidTr="00BC088A">
        <w:trPr>
          <w:trHeight w:val="20"/>
        </w:trPr>
        <w:tc>
          <w:tcPr>
            <w:tcW w:w="799" w:type="pct"/>
          </w:tcPr>
          <w:p w14:paraId="0C329886" w14:textId="42B744D0" w:rsidR="006A6C79" w:rsidRDefault="00BC088A" w:rsidP="00313186">
            <w:pPr>
              <w:spacing w:before="120"/>
              <w:rPr>
                <w:rFonts w:ascii="Garamond" w:hAnsi="Garamond"/>
              </w:rPr>
            </w:pPr>
            <w:r>
              <w:rPr>
                <w:rFonts w:ascii="Garamond" w:hAnsi="Garamond"/>
              </w:rPr>
              <w:t>2004-2006</w:t>
            </w:r>
          </w:p>
        </w:tc>
        <w:tc>
          <w:tcPr>
            <w:tcW w:w="4201" w:type="pct"/>
          </w:tcPr>
          <w:p w14:paraId="0C11F79E" w14:textId="1E6F873A" w:rsidR="006A6C79" w:rsidRDefault="00BC088A" w:rsidP="00313186">
            <w:pPr>
              <w:spacing w:before="120"/>
              <w:rPr>
                <w:rFonts w:ascii="Garamond" w:hAnsi="Garamond"/>
              </w:rPr>
            </w:pPr>
            <w:r>
              <w:rPr>
                <w:rFonts w:ascii="Garamond" w:hAnsi="Garamond"/>
              </w:rPr>
              <w:t>Assistant Professor, Psychological Science, University of California, Irvine</w:t>
            </w:r>
          </w:p>
        </w:tc>
      </w:tr>
      <w:tr w:rsidR="00BC088A" w14:paraId="747F5F4F" w14:textId="77777777" w:rsidTr="00BC088A">
        <w:trPr>
          <w:trHeight w:val="20"/>
        </w:trPr>
        <w:tc>
          <w:tcPr>
            <w:tcW w:w="799" w:type="pct"/>
          </w:tcPr>
          <w:p w14:paraId="76644BB8" w14:textId="0512CD57" w:rsidR="00BC088A" w:rsidRDefault="00BC088A" w:rsidP="00313186">
            <w:pPr>
              <w:spacing w:before="120"/>
              <w:rPr>
                <w:rFonts w:ascii="Garamond" w:hAnsi="Garamond"/>
              </w:rPr>
            </w:pPr>
            <w:r>
              <w:rPr>
                <w:rFonts w:ascii="Garamond" w:hAnsi="Garamond"/>
              </w:rPr>
              <w:t>2001-2004</w:t>
            </w:r>
          </w:p>
        </w:tc>
        <w:tc>
          <w:tcPr>
            <w:tcW w:w="4201" w:type="pct"/>
          </w:tcPr>
          <w:p w14:paraId="00B9D725" w14:textId="364817CB" w:rsidR="00BC088A" w:rsidRDefault="00BC088A" w:rsidP="00313186">
            <w:pPr>
              <w:spacing w:before="120"/>
              <w:rPr>
                <w:rFonts w:ascii="Garamond" w:hAnsi="Garamond"/>
              </w:rPr>
            </w:pPr>
            <w:r>
              <w:rPr>
                <w:rFonts w:ascii="Garamond" w:hAnsi="Garamond"/>
              </w:rPr>
              <w:t>Assistant Professor, Psychology, University of Nevada, Las Vegas</w:t>
            </w:r>
          </w:p>
        </w:tc>
      </w:tr>
    </w:tbl>
    <w:p w14:paraId="526A82A0" w14:textId="77777777" w:rsidR="00BE5EB1" w:rsidRDefault="00BE5EB1" w:rsidP="00BE5EB1">
      <w:pPr>
        <w:pStyle w:val="Heading6"/>
        <w:jc w:val="left"/>
        <w:rPr>
          <w:rFonts w:ascii="Garamond" w:hAnsi="Garamond"/>
          <w:u w:val="none"/>
          <w:lang w:val="fr-FR"/>
        </w:rPr>
      </w:pPr>
    </w:p>
    <w:p w14:paraId="0ADEBDF5" w14:textId="6589FA4A" w:rsidR="00BE5EB1" w:rsidRDefault="00BE1465" w:rsidP="00BE5EB1">
      <w:pPr>
        <w:pStyle w:val="Heading6"/>
        <w:jc w:val="left"/>
        <w:rPr>
          <w:rFonts w:ascii="Garamond" w:hAnsi="Garamond"/>
          <w:u w:val="none"/>
          <w:lang w:val="fr-FR"/>
        </w:rPr>
      </w:pPr>
      <w:r>
        <w:rPr>
          <w:rFonts w:ascii="Garamond" w:hAnsi="Garamond"/>
          <w:u w:val="none"/>
          <w:lang w:val="fr-FR"/>
        </w:rPr>
        <w:t xml:space="preserve">RECENT </w:t>
      </w:r>
      <w:r w:rsidR="00497E12">
        <w:rPr>
          <w:rFonts w:ascii="Garamond" w:hAnsi="Garamond"/>
          <w:u w:val="none"/>
          <w:lang w:val="fr-FR"/>
        </w:rPr>
        <w:t>ADMINISTRATIVE</w:t>
      </w:r>
      <w:r w:rsidR="00BE5EB1" w:rsidRPr="006A6C79">
        <w:rPr>
          <w:rFonts w:ascii="Garamond" w:hAnsi="Garamond"/>
          <w:u w:val="none"/>
          <w:lang w:val="fr-FR"/>
        </w:rPr>
        <w:t xml:space="preserve"> POSITIONS</w:t>
      </w:r>
    </w:p>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9083"/>
      </w:tblGrid>
      <w:tr w:rsidR="00737BFE" w14:paraId="5D808D6E" w14:textId="77777777" w:rsidTr="00737BFE">
        <w:trPr>
          <w:trHeight w:val="20"/>
        </w:trPr>
        <w:tc>
          <w:tcPr>
            <w:tcW w:w="799" w:type="pct"/>
          </w:tcPr>
          <w:p w14:paraId="490A0F56" w14:textId="1A56F33D" w:rsidR="00A533E8" w:rsidRDefault="00A533E8" w:rsidP="002B5C73">
            <w:pPr>
              <w:spacing w:before="120"/>
              <w:rPr>
                <w:rFonts w:ascii="Garamond" w:hAnsi="Garamond"/>
              </w:rPr>
            </w:pPr>
            <w:r>
              <w:rPr>
                <w:rFonts w:ascii="Garamond" w:hAnsi="Garamond"/>
              </w:rPr>
              <w:t>2022-2023</w:t>
            </w:r>
          </w:p>
          <w:p w14:paraId="5DACD93F" w14:textId="77777777" w:rsidR="00A533E8" w:rsidRDefault="00A533E8" w:rsidP="002B5C73">
            <w:pPr>
              <w:spacing w:before="120"/>
              <w:rPr>
                <w:rFonts w:ascii="Garamond" w:hAnsi="Garamond"/>
              </w:rPr>
            </w:pPr>
          </w:p>
          <w:p w14:paraId="49E44D70" w14:textId="14BE2562" w:rsidR="00497E12" w:rsidRDefault="00497E12" w:rsidP="002B5C73">
            <w:pPr>
              <w:spacing w:before="120"/>
              <w:rPr>
                <w:rFonts w:ascii="Garamond" w:hAnsi="Garamond"/>
              </w:rPr>
            </w:pPr>
            <w:r>
              <w:rPr>
                <w:rFonts w:ascii="Garamond" w:hAnsi="Garamond"/>
              </w:rPr>
              <w:t>2020-</w:t>
            </w:r>
            <w:r w:rsidR="007D5D10">
              <w:rPr>
                <w:rFonts w:ascii="Garamond" w:hAnsi="Garamond"/>
              </w:rPr>
              <w:t>2021</w:t>
            </w:r>
          </w:p>
        </w:tc>
        <w:tc>
          <w:tcPr>
            <w:tcW w:w="4201" w:type="pct"/>
          </w:tcPr>
          <w:p w14:paraId="3A17A255" w14:textId="552FB89F" w:rsidR="00A533E8" w:rsidRDefault="00A533E8" w:rsidP="002B5C73">
            <w:pPr>
              <w:spacing w:before="120"/>
              <w:rPr>
                <w:rFonts w:ascii="Garamond" w:hAnsi="Garamond"/>
              </w:rPr>
            </w:pPr>
            <w:r>
              <w:rPr>
                <w:rFonts w:ascii="Garamond" w:hAnsi="Garamond"/>
              </w:rPr>
              <w:t>Executive Faculty Committee, Goldman School of Public Policy, University of California, Berkeley (one of three faculty working with Dean’s office on administrative infrastructure)</w:t>
            </w:r>
          </w:p>
          <w:p w14:paraId="567B9143" w14:textId="21FB206C" w:rsidR="00497E12" w:rsidRDefault="00497E12" w:rsidP="002B5C73">
            <w:pPr>
              <w:spacing w:before="120"/>
              <w:rPr>
                <w:rFonts w:ascii="Garamond" w:hAnsi="Garamond"/>
              </w:rPr>
            </w:pPr>
            <w:r>
              <w:rPr>
                <w:rFonts w:ascii="Garamond" w:hAnsi="Garamond"/>
              </w:rPr>
              <w:t>Senate Faculty Chair, School of Social Welfare, University of California, Berkeley</w:t>
            </w:r>
            <w:r w:rsidR="00860476">
              <w:rPr>
                <w:rFonts w:ascii="Garamond" w:hAnsi="Garamond"/>
              </w:rPr>
              <w:t xml:space="preserve"> (</w:t>
            </w:r>
            <w:r w:rsidR="0000326F">
              <w:rPr>
                <w:rFonts w:ascii="Garamond" w:hAnsi="Garamond"/>
              </w:rPr>
              <w:t>distilling</w:t>
            </w:r>
            <w:r w:rsidR="0067526F">
              <w:rPr>
                <w:rFonts w:ascii="Garamond" w:hAnsi="Garamond"/>
              </w:rPr>
              <w:t xml:space="preserve"> faculty priorities/principles </w:t>
            </w:r>
            <w:r w:rsidR="0000326F">
              <w:rPr>
                <w:rFonts w:ascii="Garamond" w:hAnsi="Garamond"/>
              </w:rPr>
              <w:t>and</w:t>
            </w:r>
            <w:r w:rsidR="0067526F">
              <w:rPr>
                <w:rFonts w:ascii="Garamond" w:hAnsi="Garamond"/>
              </w:rPr>
              <w:t xml:space="preserve"> negotiating strategic planning process </w:t>
            </w:r>
            <w:r w:rsidR="00860476">
              <w:rPr>
                <w:rFonts w:ascii="Garamond" w:hAnsi="Garamond"/>
              </w:rPr>
              <w:t xml:space="preserve">with Dean’s Office) </w:t>
            </w:r>
          </w:p>
        </w:tc>
      </w:tr>
      <w:tr w:rsidR="00737BFE" w14:paraId="31A77D6D" w14:textId="77777777" w:rsidTr="00737BFE">
        <w:trPr>
          <w:trHeight w:val="20"/>
        </w:trPr>
        <w:tc>
          <w:tcPr>
            <w:tcW w:w="799" w:type="pct"/>
          </w:tcPr>
          <w:p w14:paraId="4CB9B663" w14:textId="344617F4" w:rsidR="00737BFE" w:rsidRDefault="00737BFE" w:rsidP="002B5C73">
            <w:pPr>
              <w:spacing w:before="120"/>
              <w:rPr>
                <w:rFonts w:ascii="Garamond" w:hAnsi="Garamond"/>
              </w:rPr>
            </w:pPr>
            <w:r>
              <w:rPr>
                <w:rFonts w:ascii="Garamond" w:hAnsi="Garamond"/>
              </w:rPr>
              <w:t>201</w:t>
            </w:r>
            <w:r w:rsidR="007D5D10">
              <w:rPr>
                <w:rFonts w:ascii="Garamond" w:hAnsi="Garamond"/>
              </w:rPr>
              <w:t>4</w:t>
            </w:r>
            <w:r>
              <w:rPr>
                <w:rFonts w:ascii="Garamond" w:hAnsi="Garamond"/>
              </w:rPr>
              <w:t>-</w:t>
            </w:r>
            <w:r w:rsidR="007D5D10">
              <w:rPr>
                <w:rFonts w:ascii="Garamond" w:hAnsi="Garamond"/>
              </w:rPr>
              <w:t>present</w:t>
            </w:r>
          </w:p>
        </w:tc>
        <w:tc>
          <w:tcPr>
            <w:tcW w:w="4201" w:type="pct"/>
          </w:tcPr>
          <w:p w14:paraId="0B96C245" w14:textId="16D09785" w:rsidR="00737BFE" w:rsidRDefault="00244069" w:rsidP="002B5C73">
            <w:pPr>
              <w:spacing w:before="120"/>
              <w:rPr>
                <w:rFonts w:ascii="Garamond" w:hAnsi="Garamond"/>
              </w:rPr>
            </w:pPr>
            <w:r>
              <w:rPr>
                <w:rFonts w:ascii="Garamond" w:hAnsi="Garamond"/>
              </w:rPr>
              <w:t>Principal Investigator</w:t>
            </w:r>
            <w:r w:rsidR="00737BFE">
              <w:rPr>
                <w:rFonts w:ascii="Garamond" w:hAnsi="Garamond"/>
              </w:rPr>
              <w:t xml:space="preserve">, Berkeley Risk-Resilience Lab </w:t>
            </w:r>
            <w:r w:rsidR="0067526F">
              <w:rPr>
                <w:rFonts w:ascii="Garamond" w:hAnsi="Garamond"/>
              </w:rPr>
              <w:t>(</w:t>
            </w:r>
            <w:r w:rsidR="00131A03">
              <w:rPr>
                <w:rFonts w:ascii="Garamond" w:hAnsi="Garamond"/>
              </w:rPr>
              <w:t>creating/</w:t>
            </w:r>
            <w:r w:rsidR="0067526F">
              <w:rPr>
                <w:rFonts w:ascii="Garamond" w:hAnsi="Garamond"/>
              </w:rPr>
              <w:t>overseeing interdisciplinary teams</w:t>
            </w:r>
            <w:r w:rsidR="00131A03">
              <w:rPr>
                <w:rFonts w:ascii="Garamond" w:hAnsi="Garamond"/>
              </w:rPr>
              <w:t xml:space="preserve"> of academics and staff</w:t>
            </w:r>
            <w:r w:rsidR="0067526F">
              <w:rPr>
                <w:rFonts w:ascii="Garamond" w:hAnsi="Garamond"/>
              </w:rPr>
              <w:t xml:space="preserve"> on </w:t>
            </w:r>
            <w:r w:rsidR="00131A03">
              <w:rPr>
                <w:rFonts w:ascii="Garamond" w:hAnsi="Garamond"/>
              </w:rPr>
              <w:t>policy relevant research)</w:t>
            </w:r>
          </w:p>
        </w:tc>
      </w:tr>
      <w:tr w:rsidR="00737BFE" w14:paraId="4A485C82" w14:textId="77777777" w:rsidTr="00737BFE">
        <w:trPr>
          <w:trHeight w:val="20"/>
        </w:trPr>
        <w:tc>
          <w:tcPr>
            <w:tcW w:w="799" w:type="pct"/>
          </w:tcPr>
          <w:p w14:paraId="4DE11479" w14:textId="3795BC50" w:rsidR="00737BFE" w:rsidRDefault="00737BFE" w:rsidP="002B5C73">
            <w:pPr>
              <w:spacing w:before="120"/>
              <w:rPr>
                <w:rFonts w:ascii="Garamond" w:hAnsi="Garamond"/>
              </w:rPr>
            </w:pPr>
            <w:r>
              <w:rPr>
                <w:rFonts w:ascii="Garamond" w:hAnsi="Garamond"/>
              </w:rPr>
              <w:t>201</w:t>
            </w:r>
            <w:r w:rsidR="00720B14">
              <w:rPr>
                <w:rFonts w:ascii="Garamond" w:hAnsi="Garamond"/>
              </w:rPr>
              <w:t>4</w:t>
            </w:r>
            <w:r>
              <w:rPr>
                <w:rFonts w:ascii="Garamond" w:hAnsi="Garamond"/>
              </w:rPr>
              <w:t>-2018</w:t>
            </w:r>
          </w:p>
        </w:tc>
        <w:tc>
          <w:tcPr>
            <w:tcW w:w="4201" w:type="pct"/>
          </w:tcPr>
          <w:p w14:paraId="4EDB3335" w14:textId="514C8DF7" w:rsidR="00737BFE" w:rsidRDefault="00737BFE" w:rsidP="002B5C73">
            <w:pPr>
              <w:spacing w:before="120"/>
              <w:rPr>
                <w:rFonts w:ascii="Garamond" w:hAnsi="Garamond"/>
              </w:rPr>
            </w:pPr>
            <w:r>
              <w:rPr>
                <w:rFonts w:ascii="Garamond" w:hAnsi="Garamond"/>
              </w:rPr>
              <w:t>Associate Dean of Research, School of Social Welfare, University of California, Berkeley</w:t>
            </w:r>
            <w:r w:rsidR="00131A03">
              <w:rPr>
                <w:rFonts w:ascii="Garamond" w:hAnsi="Garamond"/>
              </w:rPr>
              <w:t xml:space="preserve"> (</w:t>
            </w:r>
            <w:r w:rsidR="007F5B5F">
              <w:rPr>
                <w:rFonts w:ascii="Garamond" w:hAnsi="Garamond"/>
              </w:rPr>
              <w:t xml:space="preserve">lifting </w:t>
            </w:r>
            <w:r w:rsidR="001F039B">
              <w:rPr>
                <w:rFonts w:ascii="Garamond" w:hAnsi="Garamond"/>
              </w:rPr>
              <w:t xml:space="preserve">school’s </w:t>
            </w:r>
            <w:r w:rsidR="007F5B5F">
              <w:rPr>
                <w:rFonts w:ascii="Garamond" w:hAnsi="Garamond"/>
              </w:rPr>
              <w:t>research statu</w:t>
            </w:r>
            <w:r w:rsidR="001F039B">
              <w:rPr>
                <w:rFonts w:ascii="Garamond" w:hAnsi="Garamond"/>
              </w:rPr>
              <w:t>s</w:t>
            </w:r>
            <w:r w:rsidR="007F5B5F">
              <w:rPr>
                <w:rFonts w:ascii="Garamond" w:hAnsi="Garamond"/>
              </w:rPr>
              <w:t xml:space="preserve">, </w:t>
            </w:r>
            <w:r w:rsidR="001F039B">
              <w:rPr>
                <w:rFonts w:ascii="Garamond" w:hAnsi="Garamond"/>
              </w:rPr>
              <w:t xml:space="preserve">improving </w:t>
            </w:r>
            <w:r w:rsidR="00131A03">
              <w:rPr>
                <w:rFonts w:ascii="Garamond" w:hAnsi="Garamond"/>
              </w:rPr>
              <w:t>infrastructure</w:t>
            </w:r>
            <w:r w:rsidR="007F5B5F">
              <w:rPr>
                <w:rFonts w:ascii="Garamond" w:hAnsi="Garamond"/>
              </w:rPr>
              <w:t xml:space="preserve"> </w:t>
            </w:r>
            <w:r w:rsidR="001F039B">
              <w:rPr>
                <w:rFonts w:ascii="Garamond" w:hAnsi="Garamond"/>
              </w:rPr>
              <w:t>for grant support</w:t>
            </w:r>
            <w:r w:rsidR="00E63566">
              <w:rPr>
                <w:rFonts w:ascii="Garamond" w:hAnsi="Garamond"/>
              </w:rPr>
              <w:t xml:space="preserve"> and impact</w:t>
            </w:r>
            <w:r w:rsidR="0000326F">
              <w:rPr>
                <w:rFonts w:ascii="Garamond" w:hAnsi="Garamond"/>
              </w:rPr>
              <w:t>)</w:t>
            </w:r>
            <w:r w:rsidR="007F5B5F">
              <w:rPr>
                <w:rFonts w:ascii="Garamond" w:hAnsi="Garamond"/>
              </w:rPr>
              <w:t xml:space="preserve"> </w:t>
            </w:r>
          </w:p>
        </w:tc>
      </w:tr>
      <w:tr w:rsidR="00737BFE" w14:paraId="5C941333" w14:textId="77777777" w:rsidTr="00737BFE">
        <w:trPr>
          <w:trHeight w:val="20"/>
        </w:trPr>
        <w:tc>
          <w:tcPr>
            <w:tcW w:w="799" w:type="pct"/>
          </w:tcPr>
          <w:p w14:paraId="055609FA" w14:textId="7CB12BDC" w:rsidR="00737BFE" w:rsidRDefault="00737BFE" w:rsidP="002B5C73">
            <w:pPr>
              <w:spacing w:before="120"/>
              <w:rPr>
                <w:rFonts w:ascii="Garamond" w:hAnsi="Garamond"/>
              </w:rPr>
            </w:pPr>
            <w:r>
              <w:rPr>
                <w:rFonts w:ascii="Garamond" w:hAnsi="Garamond"/>
              </w:rPr>
              <w:t>201</w:t>
            </w:r>
            <w:r w:rsidR="00720B14">
              <w:rPr>
                <w:rFonts w:ascii="Garamond" w:hAnsi="Garamond"/>
              </w:rPr>
              <w:t>6</w:t>
            </w:r>
            <w:r>
              <w:rPr>
                <w:rFonts w:ascii="Garamond" w:hAnsi="Garamond"/>
              </w:rPr>
              <w:t>-201</w:t>
            </w:r>
            <w:r w:rsidR="00720B14">
              <w:rPr>
                <w:rFonts w:ascii="Garamond" w:hAnsi="Garamond"/>
              </w:rPr>
              <w:t>7</w:t>
            </w:r>
          </w:p>
        </w:tc>
        <w:tc>
          <w:tcPr>
            <w:tcW w:w="4201" w:type="pct"/>
          </w:tcPr>
          <w:p w14:paraId="50C97B82" w14:textId="5CEC9511" w:rsidR="00737BFE" w:rsidRDefault="00720B14" w:rsidP="002B5C73">
            <w:pPr>
              <w:spacing w:before="120"/>
              <w:rPr>
                <w:rFonts w:ascii="Garamond" w:hAnsi="Garamond"/>
              </w:rPr>
            </w:pPr>
            <w:r>
              <w:rPr>
                <w:rFonts w:ascii="Garamond" w:hAnsi="Garamond"/>
              </w:rPr>
              <w:t xml:space="preserve">Director </w:t>
            </w:r>
            <w:r w:rsidR="00737BFE">
              <w:rPr>
                <w:rFonts w:ascii="Garamond" w:hAnsi="Garamond"/>
              </w:rPr>
              <w:t>of Doctoral Studies, School of Social Welfare, University of California, Berkeley</w:t>
            </w:r>
            <w:r w:rsidR="00131A03">
              <w:rPr>
                <w:rFonts w:ascii="Garamond" w:hAnsi="Garamond"/>
              </w:rPr>
              <w:t xml:space="preserve"> (</w:t>
            </w:r>
            <w:r w:rsidR="00F81350">
              <w:rPr>
                <w:rFonts w:ascii="Garamond" w:hAnsi="Garamond"/>
              </w:rPr>
              <w:t>worked across stakeholders to redesign</w:t>
            </w:r>
            <w:r w:rsidR="00131A03">
              <w:rPr>
                <w:rFonts w:ascii="Garamond" w:hAnsi="Garamond"/>
              </w:rPr>
              <w:t xml:space="preserve"> the </w:t>
            </w:r>
            <w:r w:rsidR="001F039B">
              <w:rPr>
                <w:rFonts w:ascii="Garamond" w:hAnsi="Garamond"/>
              </w:rPr>
              <w:t xml:space="preserve">PhD program </w:t>
            </w:r>
            <w:r w:rsidR="00131A03">
              <w:rPr>
                <w:rFonts w:ascii="Garamond" w:hAnsi="Garamond"/>
              </w:rPr>
              <w:t>to increase emphasis on research)</w:t>
            </w:r>
          </w:p>
        </w:tc>
      </w:tr>
    </w:tbl>
    <w:p w14:paraId="50EF7F87" w14:textId="77777777" w:rsidR="009F7AE9" w:rsidRPr="006A6C79" w:rsidRDefault="009F7AE9" w:rsidP="009F7AE9">
      <w:pPr>
        <w:ind w:left="720" w:firstLine="720"/>
        <w:rPr>
          <w:rFonts w:ascii="Garamond" w:hAnsi="Garamond"/>
        </w:rPr>
      </w:pPr>
    </w:p>
    <w:p w14:paraId="3E851CF7" w14:textId="6E161CF4" w:rsidR="00D42B51" w:rsidRPr="006A6C79" w:rsidRDefault="00704BDE" w:rsidP="00D42B51">
      <w:pPr>
        <w:pStyle w:val="Heading6"/>
        <w:jc w:val="left"/>
        <w:rPr>
          <w:rFonts w:ascii="Garamond" w:hAnsi="Garamond"/>
          <w:bCs/>
          <w:u w:val="none"/>
        </w:rPr>
      </w:pPr>
      <w:r w:rsidRPr="006A6C79">
        <w:rPr>
          <w:rFonts w:ascii="Garamond" w:hAnsi="Garamond"/>
          <w:bCs/>
          <w:u w:val="none"/>
        </w:rPr>
        <w:t xml:space="preserve">HONORS </w:t>
      </w:r>
    </w:p>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9083"/>
      </w:tblGrid>
      <w:tr w:rsidR="00405F2A" w14:paraId="22C58290" w14:textId="77777777" w:rsidTr="002B5C73">
        <w:trPr>
          <w:trHeight w:val="20"/>
        </w:trPr>
        <w:tc>
          <w:tcPr>
            <w:tcW w:w="799" w:type="pct"/>
          </w:tcPr>
          <w:p w14:paraId="184C06CE" w14:textId="50CBC087" w:rsidR="00405F2A" w:rsidRDefault="00405F2A" w:rsidP="001F039B">
            <w:pPr>
              <w:spacing w:afterLines="60" w:after="144"/>
              <w:rPr>
                <w:rFonts w:ascii="Garamond" w:hAnsi="Garamond"/>
              </w:rPr>
            </w:pPr>
            <w:r>
              <w:rPr>
                <w:rFonts w:ascii="Garamond" w:hAnsi="Garamond"/>
              </w:rPr>
              <w:t>2016-</w:t>
            </w:r>
            <w:r w:rsidR="007D5D10">
              <w:rPr>
                <w:rFonts w:ascii="Garamond" w:hAnsi="Garamond"/>
              </w:rPr>
              <w:t>2022</w:t>
            </w:r>
          </w:p>
        </w:tc>
        <w:tc>
          <w:tcPr>
            <w:tcW w:w="4201" w:type="pct"/>
          </w:tcPr>
          <w:p w14:paraId="37ADD4B2" w14:textId="1ECF9BAA" w:rsidR="00405F2A" w:rsidRDefault="00405F2A" w:rsidP="001F039B">
            <w:pPr>
              <w:spacing w:afterLines="60" w:after="144"/>
              <w:rPr>
                <w:rFonts w:ascii="Garamond" w:hAnsi="Garamond"/>
              </w:rPr>
            </w:pPr>
            <w:r>
              <w:rPr>
                <w:rFonts w:ascii="Garamond" w:hAnsi="Garamond"/>
              </w:rPr>
              <w:t>Milton &amp; Florence Krenz Mack Endowed Chair, School of Social Welfare, UC Berkeley</w:t>
            </w:r>
          </w:p>
        </w:tc>
      </w:tr>
      <w:tr w:rsidR="00737BFE" w14:paraId="24E3FFF4" w14:textId="77777777" w:rsidTr="002B5C73">
        <w:trPr>
          <w:trHeight w:val="20"/>
        </w:trPr>
        <w:tc>
          <w:tcPr>
            <w:tcW w:w="799" w:type="pct"/>
          </w:tcPr>
          <w:p w14:paraId="664F98FE" w14:textId="5DACC17F" w:rsidR="00D12480" w:rsidRDefault="00D12480" w:rsidP="001F039B">
            <w:pPr>
              <w:spacing w:afterLines="60" w:after="144"/>
              <w:rPr>
                <w:rFonts w:ascii="Garamond" w:hAnsi="Garamond"/>
              </w:rPr>
            </w:pPr>
            <w:r>
              <w:rPr>
                <w:rFonts w:ascii="Garamond" w:hAnsi="Garamond"/>
              </w:rPr>
              <w:t>2019-2020</w:t>
            </w:r>
          </w:p>
          <w:p w14:paraId="33EBCD9C" w14:textId="4BA07905" w:rsidR="00737BFE" w:rsidRDefault="00737BFE" w:rsidP="001F039B">
            <w:pPr>
              <w:spacing w:afterLines="60" w:after="144"/>
              <w:rPr>
                <w:rFonts w:ascii="Garamond" w:hAnsi="Garamond"/>
              </w:rPr>
            </w:pPr>
            <w:r>
              <w:rPr>
                <w:rFonts w:ascii="Garamond" w:hAnsi="Garamond"/>
              </w:rPr>
              <w:t>2018</w:t>
            </w:r>
          </w:p>
        </w:tc>
        <w:tc>
          <w:tcPr>
            <w:tcW w:w="4201" w:type="pct"/>
          </w:tcPr>
          <w:p w14:paraId="0FEAABB2" w14:textId="3CD96FB8" w:rsidR="00D12480" w:rsidRDefault="00D12480" w:rsidP="001F039B">
            <w:pPr>
              <w:spacing w:afterLines="60" w:after="144"/>
              <w:rPr>
                <w:rFonts w:ascii="Garamond" w:hAnsi="Garamond"/>
              </w:rPr>
            </w:pPr>
            <w:r>
              <w:rPr>
                <w:rFonts w:ascii="Garamond" w:hAnsi="Garamond"/>
              </w:rPr>
              <w:t>Distinguished Scholar Award, Harry Frank Guggenheim Foundation</w:t>
            </w:r>
          </w:p>
          <w:p w14:paraId="783BB036" w14:textId="16AD42DC" w:rsidR="00737BFE" w:rsidRDefault="00737BFE" w:rsidP="001F039B">
            <w:pPr>
              <w:spacing w:afterLines="60" w:after="144"/>
              <w:rPr>
                <w:rFonts w:ascii="Garamond" w:hAnsi="Garamond"/>
              </w:rPr>
            </w:pPr>
            <w:r>
              <w:rPr>
                <w:rFonts w:ascii="Garamond" w:hAnsi="Garamond"/>
              </w:rPr>
              <w:t>Megargee Scientist-Practitioner Award, International Association for Correctional Psychology</w:t>
            </w:r>
          </w:p>
        </w:tc>
      </w:tr>
      <w:tr w:rsidR="00737BFE" w14:paraId="72068FEE" w14:textId="77777777" w:rsidTr="002B5C73">
        <w:trPr>
          <w:trHeight w:val="20"/>
        </w:trPr>
        <w:tc>
          <w:tcPr>
            <w:tcW w:w="799" w:type="pct"/>
          </w:tcPr>
          <w:p w14:paraId="6CB58DB2" w14:textId="09F4AAF8" w:rsidR="00737BFE" w:rsidRDefault="00405F2A" w:rsidP="001F039B">
            <w:pPr>
              <w:spacing w:afterLines="60" w:after="144"/>
              <w:rPr>
                <w:rFonts w:ascii="Garamond" w:hAnsi="Garamond"/>
              </w:rPr>
            </w:pPr>
            <w:r>
              <w:rPr>
                <w:rFonts w:ascii="Garamond" w:hAnsi="Garamond"/>
              </w:rPr>
              <w:t>2016</w:t>
            </w:r>
          </w:p>
        </w:tc>
        <w:tc>
          <w:tcPr>
            <w:tcW w:w="4201" w:type="pct"/>
          </w:tcPr>
          <w:p w14:paraId="0C09E0ED" w14:textId="062A78E7" w:rsidR="00737BFE" w:rsidRDefault="00405F2A" w:rsidP="001F039B">
            <w:pPr>
              <w:spacing w:afterLines="60" w:after="144"/>
              <w:rPr>
                <w:rFonts w:ascii="Garamond" w:hAnsi="Garamond"/>
              </w:rPr>
            </w:pPr>
            <w:r>
              <w:rPr>
                <w:rFonts w:ascii="Garamond" w:hAnsi="Garamond"/>
              </w:rPr>
              <w:t>Fellow, University of Cincinnati Corrections Institute</w:t>
            </w:r>
          </w:p>
        </w:tc>
      </w:tr>
      <w:tr w:rsidR="00737BFE" w14:paraId="42229E26" w14:textId="77777777" w:rsidTr="002B5C73">
        <w:trPr>
          <w:trHeight w:val="20"/>
        </w:trPr>
        <w:tc>
          <w:tcPr>
            <w:tcW w:w="799" w:type="pct"/>
          </w:tcPr>
          <w:p w14:paraId="34D27D23" w14:textId="54693C2C" w:rsidR="00737BFE" w:rsidRDefault="00737BFE" w:rsidP="001F039B">
            <w:pPr>
              <w:spacing w:afterLines="60" w:after="144"/>
              <w:rPr>
                <w:rFonts w:ascii="Garamond" w:hAnsi="Garamond"/>
              </w:rPr>
            </w:pPr>
            <w:r>
              <w:rPr>
                <w:rFonts w:ascii="Garamond" w:hAnsi="Garamond"/>
              </w:rPr>
              <w:t>2016</w:t>
            </w:r>
          </w:p>
        </w:tc>
        <w:tc>
          <w:tcPr>
            <w:tcW w:w="4201" w:type="pct"/>
          </w:tcPr>
          <w:p w14:paraId="0A177CFD" w14:textId="43EB6D07" w:rsidR="00737BFE" w:rsidRDefault="00737BFE" w:rsidP="001F039B">
            <w:pPr>
              <w:spacing w:afterLines="60" w:after="144"/>
              <w:rPr>
                <w:rFonts w:ascii="Garamond" w:hAnsi="Garamond"/>
              </w:rPr>
            </w:pPr>
            <w:r>
              <w:rPr>
                <w:rFonts w:ascii="Garamond" w:hAnsi="Garamond"/>
              </w:rPr>
              <w:t>Award for Global Research Contributions, Forensic Mental Health Association of California</w:t>
            </w:r>
          </w:p>
        </w:tc>
      </w:tr>
      <w:tr w:rsidR="00405F2A" w14:paraId="152198D6" w14:textId="77777777" w:rsidTr="002B5C73">
        <w:trPr>
          <w:trHeight w:val="20"/>
        </w:trPr>
        <w:tc>
          <w:tcPr>
            <w:tcW w:w="799" w:type="pct"/>
          </w:tcPr>
          <w:p w14:paraId="17194B9C" w14:textId="2764DFBE" w:rsidR="00405F2A" w:rsidRDefault="00405F2A" w:rsidP="001F039B">
            <w:pPr>
              <w:spacing w:afterLines="60" w:after="144"/>
              <w:rPr>
                <w:rFonts w:ascii="Garamond" w:hAnsi="Garamond"/>
              </w:rPr>
            </w:pPr>
            <w:r>
              <w:rPr>
                <w:rFonts w:ascii="Garamond" w:hAnsi="Garamond"/>
              </w:rPr>
              <w:t>2013-2014</w:t>
            </w:r>
          </w:p>
        </w:tc>
        <w:tc>
          <w:tcPr>
            <w:tcW w:w="4201" w:type="pct"/>
          </w:tcPr>
          <w:p w14:paraId="40764AD5" w14:textId="743D9CDA" w:rsidR="00405F2A" w:rsidRDefault="00405F2A" w:rsidP="001F039B">
            <w:pPr>
              <w:spacing w:afterLines="60" w:after="144"/>
              <w:rPr>
                <w:rFonts w:ascii="Garamond" w:hAnsi="Garamond"/>
              </w:rPr>
            </w:pPr>
            <w:r>
              <w:rPr>
                <w:rFonts w:ascii="Garamond" w:hAnsi="Garamond"/>
              </w:rPr>
              <w:t>President, American Psychology-Law Society (Div. 41, American Psychological Association)</w:t>
            </w:r>
          </w:p>
        </w:tc>
      </w:tr>
      <w:tr w:rsidR="00405F2A" w14:paraId="0847F6AC" w14:textId="77777777" w:rsidTr="002B5C73">
        <w:trPr>
          <w:trHeight w:val="20"/>
        </w:trPr>
        <w:tc>
          <w:tcPr>
            <w:tcW w:w="799" w:type="pct"/>
          </w:tcPr>
          <w:p w14:paraId="135C9D6F" w14:textId="61BDD16C" w:rsidR="00405F2A" w:rsidRDefault="00405F2A" w:rsidP="001F039B">
            <w:pPr>
              <w:spacing w:afterLines="60" w:after="144"/>
              <w:rPr>
                <w:rFonts w:ascii="Garamond" w:hAnsi="Garamond"/>
              </w:rPr>
            </w:pPr>
            <w:r>
              <w:rPr>
                <w:rFonts w:ascii="Garamond" w:hAnsi="Garamond"/>
              </w:rPr>
              <w:t>2013</w:t>
            </w:r>
          </w:p>
        </w:tc>
        <w:tc>
          <w:tcPr>
            <w:tcW w:w="4201" w:type="pct"/>
          </w:tcPr>
          <w:p w14:paraId="63106D8F" w14:textId="39067BFA" w:rsidR="00405F2A" w:rsidRDefault="00405F2A" w:rsidP="001F039B">
            <w:pPr>
              <w:spacing w:afterLines="60" w:after="144"/>
              <w:rPr>
                <w:rFonts w:ascii="Garamond" w:hAnsi="Garamond"/>
              </w:rPr>
            </w:pPr>
            <w:r>
              <w:rPr>
                <w:rFonts w:ascii="Garamond" w:hAnsi="Garamond"/>
              </w:rPr>
              <w:t>Fellow, Association for Psychological Science</w:t>
            </w:r>
          </w:p>
        </w:tc>
      </w:tr>
      <w:tr w:rsidR="00405F2A" w14:paraId="66353246" w14:textId="77777777" w:rsidTr="002B5C73">
        <w:trPr>
          <w:trHeight w:val="20"/>
        </w:trPr>
        <w:tc>
          <w:tcPr>
            <w:tcW w:w="799" w:type="pct"/>
          </w:tcPr>
          <w:p w14:paraId="2E65EA7D" w14:textId="27C4C005" w:rsidR="00405F2A" w:rsidRDefault="00405F2A" w:rsidP="001F039B">
            <w:pPr>
              <w:spacing w:afterLines="60" w:after="144"/>
              <w:rPr>
                <w:rFonts w:ascii="Garamond" w:hAnsi="Garamond"/>
              </w:rPr>
            </w:pPr>
            <w:r>
              <w:rPr>
                <w:rFonts w:ascii="Garamond" w:hAnsi="Garamond"/>
              </w:rPr>
              <w:lastRenderedPageBreak/>
              <w:t>2013</w:t>
            </w:r>
          </w:p>
        </w:tc>
        <w:tc>
          <w:tcPr>
            <w:tcW w:w="4201" w:type="pct"/>
          </w:tcPr>
          <w:p w14:paraId="16E18EEF" w14:textId="26D804B9" w:rsidR="00405F2A" w:rsidRDefault="00405F2A" w:rsidP="001F039B">
            <w:pPr>
              <w:spacing w:afterLines="60" w:after="144"/>
              <w:rPr>
                <w:rFonts w:ascii="Garamond" w:hAnsi="Garamond"/>
              </w:rPr>
            </w:pPr>
            <w:r>
              <w:rPr>
                <w:rFonts w:ascii="Garamond" w:hAnsi="Garamond"/>
              </w:rPr>
              <w:t>Award for Outstanding Research Contributions, American Probation &amp; Parole Association</w:t>
            </w:r>
          </w:p>
        </w:tc>
      </w:tr>
      <w:tr w:rsidR="00405F2A" w14:paraId="08DC9989" w14:textId="77777777" w:rsidTr="002B5C73">
        <w:trPr>
          <w:trHeight w:val="20"/>
        </w:trPr>
        <w:tc>
          <w:tcPr>
            <w:tcW w:w="799" w:type="pct"/>
          </w:tcPr>
          <w:p w14:paraId="47B33F5C" w14:textId="6E361842" w:rsidR="00405F2A" w:rsidRDefault="00405F2A" w:rsidP="001F039B">
            <w:pPr>
              <w:spacing w:afterLines="60" w:after="144"/>
              <w:rPr>
                <w:rFonts w:ascii="Garamond" w:hAnsi="Garamond"/>
              </w:rPr>
            </w:pPr>
            <w:r>
              <w:rPr>
                <w:rFonts w:ascii="Garamond" w:hAnsi="Garamond"/>
              </w:rPr>
              <w:t>2012</w:t>
            </w:r>
          </w:p>
        </w:tc>
        <w:tc>
          <w:tcPr>
            <w:tcW w:w="4201" w:type="pct"/>
          </w:tcPr>
          <w:p w14:paraId="42927D45" w14:textId="0C0F8B36" w:rsidR="00405F2A" w:rsidRPr="00405F2A" w:rsidRDefault="00405F2A" w:rsidP="001F039B">
            <w:pPr>
              <w:spacing w:afterLines="60" w:after="144"/>
              <w:rPr>
                <w:rFonts w:ascii="Garamond" w:hAnsi="Garamond"/>
              </w:rPr>
            </w:pPr>
            <w:r>
              <w:rPr>
                <w:rFonts w:ascii="Garamond" w:hAnsi="Garamond"/>
              </w:rPr>
              <w:t xml:space="preserve">Book Award: </w:t>
            </w:r>
            <w:r>
              <w:rPr>
                <w:rFonts w:ascii="Garamond" w:hAnsi="Garamond"/>
                <w:i/>
                <w:iCs/>
              </w:rPr>
              <w:t>Applying Social Science to Reduce Violent Offending,</w:t>
            </w:r>
            <w:r>
              <w:rPr>
                <w:rFonts w:ascii="Garamond" w:hAnsi="Garamond"/>
              </w:rPr>
              <w:t xml:space="preserve"> American Psychology-Law Society</w:t>
            </w:r>
          </w:p>
        </w:tc>
      </w:tr>
      <w:tr w:rsidR="00405F2A" w14:paraId="5EFEE276" w14:textId="77777777" w:rsidTr="002B5C73">
        <w:trPr>
          <w:trHeight w:val="20"/>
        </w:trPr>
        <w:tc>
          <w:tcPr>
            <w:tcW w:w="799" w:type="pct"/>
          </w:tcPr>
          <w:p w14:paraId="4A14D6ED" w14:textId="6C99118E" w:rsidR="00405F2A" w:rsidRDefault="00405F2A" w:rsidP="001F039B">
            <w:pPr>
              <w:spacing w:afterLines="60" w:after="144"/>
              <w:rPr>
                <w:rFonts w:ascii="Garamond" w:hAnsi="Garamond"/>
              </w:rPr>
            </w:pPr>
            <w:r>
              <w:rPr>
                <w:rFonts w:ascii="Garamond" w:hAnsi="Garamond"/>
              </w:rPr>
              <w:t>200-2010</w:t>
            </w:r>
          </w:p>
        </w:tc>
        <w:tc>
          <w:tcPr>
            <w:tcW w:w="4201" w:type="pct"/>
          </w:tcPr>
          <w:p w14:paraId="1C8615CC" w14:textId="2A89D11B" w:rsidR="00405F2A" w:rsidRDefault="00E0082E" w:rsidP="001F039B">
            <w:pPr>
              <w:spacing w:afterLines="60" w:after="144"/>
              <w:rPr>
                <w:rFonts w:ascii="Garamond" w:hAnsi="Garamond"/>
              </w:rPr>
            </w:pPr>
            <w:r>
              <w:rPr>
                <w:rFonts w:ascii="Garamond" w:hAnsi="Garamond"/>
              </w:rPr>
              <w:t>Member, MacArthur Research Network on Mandated Community Treatment</w:t>
            </w:r>
          </w:p>
        </w:tc>
      </w:tr>
      <w:tr w:rsidR="00E0082E" w14:paraId="03815557" w14:textId="77777777" w:rsidTr="002B5C73">
        <w:trPr>
          <w:trHeight w:val="20"/>
        </w:trPr>
        <w:tc>
          <w:tcPr>
            <w:tcW w:w="799" w:type="pct"/>
          </w:tcPr>
          <w:p w14:paraId="52485685" w14:textId="56F513EC" w:rsidR="00E0082E" w:rsidRDefault="00E0082E" w:rsidP="001F039B">
            <w:pPr>
              <w:spacing w:afterLines="60" w:after="144"/>
              <w:rPr>
                <w:rFonts w:ascii="Garamond" w:hAnsi="Garamond"/>
              </w:rPr>
            </w:pPr>
            <w:r>
              <w:rPr>
                <w:rFonts w:ascii="Garamond" w:hAnsi="Garamond"/>
              </w:rPr>
              <w:t>2011-2012</w:t>
            </w:r>
          </w:p>
        </w:tc>
        <w:tc>
          <w:tcPr>
            <w:tcW w:w="4201" w:type="pct"/>
          </w:tcPr>
          <w:p w14:paraId="3C2C1DD5" w14:textId="0AF1991B" w:rsidR="00E0082E" w:rsidRDefault="00E0082E" w:rsidP="001F039B">
            <w:pPr>
              <w:spacing w:afterLines="60" w:after="144"/>
              <w:rPr>
                <w:rFonts w:ascii="Garamond" w:hAnsi="Garamond"/>
              </w:rPr>
            </w:pPr>
            <w:r>
              <w:rPr>
                <w:rFonts w:ascii="Garamond" w:hAnsi="Garamond"/>
              </w:rPr>
              <w:t>Stokols Faculty Award for Interdisciplinary Research, University of California, Irvine</w:t>
            </w:r>
          </w:p>
        </w:tc>
      </w:tr>
      <w:tr w:rsidR="00E0082E" w14:paraId="4E1BBB31" w14:textId="77777777" w:rsidTr="002B5C73">
        <w:trPr>
          <w:trHeight w:val="20"/>
        </w:trPr>
        <w:tc>
          <w:tcPr>
            <w:tcW w:w="799" w:type="pct"/>
          </w:tcPr>
          <w:p w14:paraId="32027F74" w14:textId="480C373A" w:rsidR="00E0082E" w:rsidRDefault="00E0082E" w:rsidP="001F039B">
            <w:pPr>
              <w:spacing w:afterLines="60" w:after="144"/>
              <w:rPr>
                <w:rFonts w:ascii="Garamond" w:hAnsi="Garamond"/>
              </w:rPr>
            </w:pPr>
            <w:r>
              <w:rPr>
                <w:rFonts w:ascii="Garamond" w:hAnsi="Garamond"/>
              </w:rPr>
              <w:t>2011-2012</w:t>
            </w:r>
          </w:p>
        </w:tc>
        <w:tc>
          <w:tcPr>
            <w:tcW w:w="4201" w:type="pct"/>
          </w:tcPr>
          <w:p w14:paraId="24E05B4F" w14:textId="05BE162F" w:rsidR="00E0082E" w:rsidRDefault="00E0082E" w:rsidP="001F039B">
            <w:pPr>
              <w:spacing w:afterLines="60" w:after="144"/>
              <w:rPr>
                <w:rFonts w:ascii="Garamond" w:hAnsi="Garamond"/>
              </w:rPr>
            </w:pPr>
            <w:r>
              <w:rPr>
                <w:rFonts w:ascii="Garamond" w:hAnsi="Garamond"/>
              </w:rPr>
              <w:t>Excellence in Mentoring Award, Institute for Clinical and Translational Research, UC Irvine</w:t>
            </w:r>
          </w:p>
        </w:tc>
      </w:tr>
      <w:tr w:rsidR="00E0082E" w14:paraId="7295173B" w14:textId="77777777" w:rsidTr="002B5C73">
        <w:trPr>
          <w:trHeight w:val="20"/>
        </w:trPr>
        <w:tc>
          <w:tcPr>
            <w:tcW w:w="799" w:type="pct"/>
          </w:tcPr>
          <w:p w14:paraId="102D12D2" w14:textId="1E8F2F5B" w:rsidR="00E0082E" w:rsidRDefault="00E0082E" w:rsidP="001F039B">
            <w:pPr>
              <w:spacing w:afterLines="60" w:after="144"/>
              <w:rPr>
                <w:rFonts w:ascii="Garamond" w:hAnsi="Garamond"/>
              </w:rPr>
            </w:pPr>
            <w:r>
              <w:rPr>
                <w:rFonts w:ascii="Garamond" w:hAnsi="Garamond"/>
              </w:rPr>
              <w:t>2006-2007</w:t>
            </w:r>
          </w:p>
        </w:tc>
        <w:tc>
          <w:tcPr>
            <w:tcW w:w="4201" w:type="pct"/>
          </w:tcPr>
          <w:p w14:paraId="2C37C534" w14:textId="03D56682" w:rsidR="00E0082E" w:rsidRDefault="00E0082E" w:rsidP="001F039B">
            <w:pPr>
              <w:spacing w:afterLines="60" w:after="144"/>
              <w:rPr>
                <w:rFonts w:ascii="Garamond" w:hAnsi="Garamond"/>
              </w:rPr>
            </w:pPr>
            <w:r>
              <w:rPr>
                <w:rFonts w:ascii="Garamond" w:hAnsi="Garamond"/>
              </w:rPr>
              <w:t>Distinguished Assistant Professor Award for Research, Academic Senate, UC Irvine</w:t>
            </w:r>
          </w:p>
        </w:tc>
      </w:tr>
      <w:tr w:rsidR="00E0082E" w14:paraId="2863F3E8" w14:textId="77777777" w:rsidTr="002B5C73">
        <w:trPr>
          <w:trHeight w:val="20"/>
        </w:trPr>
        <w:tc>
          <w:tcPr>
            <w:tcW w:w="799" w:type="pct"/>
          </w:tcPr>
          <w:p w14:paraId="62D9ABAE" w14:textId="24EC90DB" w:rsidR="00E0082E" w:rsidRDefault="00E0082E" w:rsidP="001F039B">
            <w:pPr>
              <w:spacing w:afterLines="60" w:after="144"/>
              <w:rPr>
                <w:rFonts w:ascii="Garamond" w:hAnsi="Garamond"/>
              </w:rPr>
            </w:pPr>
            <w:r>
              <w:rPr>
                <w:rFonts w:ascii="Garamond" w:hAnsi="Garamond"/>
              </w:rPr>
              <w:t>2003</w:t>
            </w:r>
          </w:p>
        </w:tc>
        <w:tc>
          <w:tcPr>
            <w:tcW w:w="4201" w:type="pct"/>
          </w:tcPr>
          <w:p w14:paraId="539C25D3" w14:textId="5074CA49" w:rsidR="00E0082E" w:rsidRDefault="00E0082E" w:rsidP="001F039B">
            <w:pPr>
              <w:spacing w:afterLines="60" w:after="144"/>
              <w:rPr>
                <w:rFonts w:ascii="Garamond" w:hAnsi="Garamond"/>
              </w:rPr>
            </w:pPr>
            <w:r>
              <w:rPr>
                <w:rFonts w:ascii="Garamond" w:hAnsi="Garamond"/>
              </w:rPr>
              <w:t>Saleem Shah Award for Early Career Excellence, American Psychology-Law Society</w:t>
            </w:r>
          </w:p>
        </w:tc>
      </w:tr>
      <w:tr w:rsidR="00E0082E" w14:paraId="16A78611" w14:textId="77777777" w:rsidTr="002B5C73">
        <w:trPr>
          <w:trHeight w:val="20"/>
        </w:trPr>
        <w:tc>
          <w:tcPr>
            <w:tcW w:w="799" w:type="pct"/>
          </w:tcPr>
          <w:p w14:paraId="13323825" w14:textId="3F15A5A5" w:rsidR="00E0082E" w:rsidRDefault="00E0082E" w:rsidP="001F039B">
            <w:pPr>
              <w:spacing w:afterLines="60" w:after="144"/>
              <w:rPr>
                <w:rFonts w:ascii="Garamond" w:hAnsi="Garamond"/>
              </w:rPr>
            </w:pPr>
            <w:r>
              <w:rPr>
                <w:rFonts w:ascii="Garamond" w:hAnsi="Garamond"/>
              </w:rPr>
              <w:t>2001</w:t>
            </w:r>
          </w:p>
        </w:tc>
        <w:tc>
          <w:tcPr>
            <w:tcW w:w="4201" w:type="pct"/>
          </w:tcPr>
          <w:p w14:paraId="08A0AA07" w14:textId="1A3A0CCE" w:rsidR="00E0082E" w:rsidRDefault="00E0082E" w:rsidP="001F039B">
            <w:pPr>
              <w:spacing w:afterLines="60" w:after="144"/>
              <w:rPr>
                <w:rFonts w:ascii="Garamond" w:hAnsi="Garamond"/>
              </w:rPr>
            </w:pPr>
            <w:r>
              <w:rPr>
                <w:rFonts w:ascii="Garamond" w:hAnsi="Garamond"/>
              </w:rPr>
              <w:t>Rosner Award for Best Paper, American Academy of Forensic Sciences</w:t>
            </w:r>
          </w:p>
        </w:tc>
      </w:tr>
      <w:tr w:rsidR="00E0082E" w14:paraId="00597872" w14:textId="77777777" w:rsidTr="002B5C73">
        <w:trPr>
          <w:trHeight w:val="20"/>
        </w:trPr>
        <w:tc>
          <w:tcPr>
            <w:tcW w:w="799" w:type="pct"/>
          </w:tcPr>
          <w:p w14:paraId="08FE09EF" w14:textId="46E470BA" w:rsidR="00E0082E" w:rsidRDefault="00E0082E" w:rsidP="001F039B">
            <w:pPr>
              <w:spacing w:afterLines="60" w:after="144"/>
              <w:rPr>
                <w:rFonts w:ascii="Garamond" w:hAnsi="Garamond"/>
              </w:rPr>
            </w:pPr>
            <w:r>
              <w:rPr>
                <w:rFonts w:ascii="Garamond" w:hAnsi="Garamond"/>
              </w:rPr>
              <w:t>2000</w:t>
            </w:r>
          </w:p>
        </w:tc>
        <w:tc>
          <w:tcPr>
            <w:tcW w:w="4201" w:type="pct"/>
          </w:tcPr>
          <w:p w14:paraId="14CFBB84" w14:textId="641BFB5B" w:rsidR="00E0082E" w:rsidRDefault="00E0082E" w:rsidP="001F039B">
            <w:pPr>
              <w:spacing w:afterLines="60" w:after="144"/>
              <w:rPr>
                <w:rFonts w:ascii="Garamond" w:hAnsi="Garamond"/>
              </w:rPr>
            </w:pPr>
            <w:r>
              <w:rPr>
                <w:rFonts w:ascii="Garamond" w:hAnsi="Garamond"/>
              </w:rPr>
              <w:t>First Place Dissertation Award, American Psychology-Law Society</w:t>
            </w:r>
          </w:p>
        </w:tc>
      </w:tr>
      <w:tr w:rsidR="00E0082E" w14:paraId="1599509F" w14:textId="77777777" w:rsidTr="002B5C73">
        <w:trPr>
          <w:trHeight w:val="20"/>
        </w:trPr>
        <w:tc>
          <w:tcPr>
            <w:tcW w:w="799" w:type="pct"/>
          </w:tcPr>
          <w:p w14:paraId="41E9BEA3" w14:textId="0046D4CB" w:rsidR="00E0082E" w:rsidRDefault="00E0082E" w:rsidP="001F039B">
            <w:pPr>
              <w:spacing w:afterLines="60" w:after="144"/>
              <w:rPr>
                <w:rFonts w:ascii="Garamond" w:hAnsi="Garamond"/>
              </w:rPr>
            </w:pPr>
            <w:r>
              <w:rPr>
                <w:rFonts w:ascii="Garamond" w:hAnsi="Garamond"/>
              </w:rPr>
              <w:t>1997-1998</w:t>
            </w:r>
          </w:p>
        </w:tc>
        <w:tc>
          <w:tcPr>
            <w:tcW w:w="4201" w:type="pct"/>
          </w:tcPr>
          <w:p w14:paraId="3F435825" w14:textId="2E128C4A" w:rsidR="00E0082E" w:rsidRDefault="00E0082E" w:rsidP="001F039B">
            <w:pPr>
              <w:spacing w:afterLines="60" w:after="144"/>
              <w:rPr>
                <w:rFonts w:ascii="Garamond" w:hAnsi="Garamond"/>
              </w:rPr>
            </w:pPr>
            <w:r>
              <w:rPr>
                <w:rFonts w:ascii="Garamond" w:hAnsi="Garamond"/>
              </w:rPr>
              <w:t>Dissertation Research Fellowship, University of Utah</w:t>
            </w:r>
          </w:p>
        </w:tc>
      </w:tr>
      <w:tr w:rsidR="00E0082E" w14:paraId="2377877F" w14:textId="77777777" w:rsidTr="002B5C73">
        <w:trPr>
          <w:trHeight w:val="20"/>
        </w:trPr>
        <w:tc>
          <w:tcPr>
            <w:tcW w:w="799" w:type="pct"/>
          </w:tcPr>
          <w:p w14:paraId="021D6AC2" w14:textId="0BCD1A43" w:rsidR="00E0082E" w:rsidRDefault="00E0082E" w:rsidP="001F039B">
            <w:pPr>
              <w:spacing w:afterLines="60" w:after="144"/>
              <w:rPr>
                <w:rFonts w:ascii="Garamond" w:hAnsi="Garamond"/>
              </w:rPr>
            </w:pPr>
            <w:r>
              <w:rPr>
                <w:rFonts w:ascii="Garamond" w:hAnsi="Garamond"/>
              </w:rPr>
              <w:t>1994-1997</w:t>
            </w:r>
          </w:p>
        </w:tc>
        <w:tc>
          <w:tcPr>
            <w:tcW w:w="4201" w:type="pct"/>
          </w:tcPr>
          <w:p w14:paraId="3D954B53" w14:textId="4FAE021D" w:rsidR="00E0082E" w:rsidRPr="00E0082E" w:rsidRDefault="00E0082E" w:rsidP="001F039B">
            <w:pPr>
              <w:spacing w:afterLines="60" w:after="144"/>
              <w:rPr>
                <w:rFonts w:ascii="Garamond" w:hAnsi="Garamond"/>
              </w:rPr>
            </w:pPr>
            <w:r w:rsidRPr="006A6C79">
              <w:rPr>
                <w:rFonts w:ascii="Garamond" w:hAnsi="Garamond"/>
              </w:rPr>
              <w:t xml:space="preserve">Distinctive Performance on </w:t>
            </w:r>
            <w:r w:rsidR="00F90F49">
              <w:rPr>
                <w:rFonts w:ascii="Garamond" w:hAnsi="Garamond"/>
              </w:rPr>
              <w:t>Qualifying</w:t>
            </w:r>
            <w:r w:rsidRPr="006A6C79">
              <w:rPr>
                <w:rFonts w:ascii="Garamond" w:hAnsi="Garamond"/>
              </w:rPr>
              <w:t xml:space="preserve"> Exam</w:t>
            </w:r>
            <w:r w:rsidR="00F90F49">
              <w:rPr>
                <w:rFonts w:ascii="Garamond" w:hAnsi="Garamond"/>
              </w:rPr>
              <w:t>s</w:t>
            </w:r>
            <w:r>
              <w:rPr>
                <w:rFonts w:ascii="Garamond" w:hAnsi="Garamond"/>
              </w:rPr>
              <w:t xml:space="preserve">; </w:t>
            </w:r>
            <w:r w:rsidR="00F90F49">
              <w:rPr>
                <w:rFonts w:ascii="Garamond" w:hAnsi="Garamond"/>
              </w:rPr>
              <w:t>Top Doc Student</w:t>
            </w:r>
            <w:r w:rsidRPr="006A6C79">
              <w:rPr>
                <w:rFonts w:ascii="Garamond" w:hAnsi="Garamond"/>
              </w:rPr>
              <w:t xml:space="preserve">, University of Utah </w:t>
            </w:r>
          </w:p>
        </w:tc>
      </w:tr>
    </w:tbl>
    <w:p w14:paraId="7C643FF8" w14:textId="6193DF56" w:rsidR="00BE1465" w:rsidRPr="006A6C79" w:rsidRDefault="00BE1465" w:rsidP="00392279">
      <w:pPr>
        <w:pStyle w:val="Heading6"/>
        <w:spacing w:before="60"/>
        <w:jc w:val="left"/>
        <w:rPr>
          <w:rFonts w:ascii="Garamond" w:hAnsi="Garamond"/>
          <w:u w:val="none"/>
        </w:rPr>
      </w:pPr>
      <w:r w:rsidRPr="006A6C79">
        <w:rPr>
          <w:rFonts w:ascii="Garamond" w:hAnsi="Garamond"/>
          <w:u w:val="none"/>
        </w:rPr>
        <w:t>GRANTS</w:t>
      </w:r>
    </w:p>
    <w:tbl>
      <w:tblPr>
        <w:tblStyle w:val="TableGrid"/>
        <w:tblW w:w="5010" w:type="pct"/>
        <w:tblInd w:w="-10" w:type="dxa"/>
        <w:tblLook w:val="04A0" w:firstRow="1" w:lastRow="0" w:firstColumn="1" w:lastColumn="0" w:noHBand="0" w:noVBand="1"/>
      </w:tblPr>
      <w:tblGrid>
        <w:gridCol w:w="1729"/>
        <w:gridCol w:w="9093"/>
      </w:tblGrid>
      <w:tr w:rsidR="007133AF" w14:paraId="3F419A0E" w14:textId="77777777" w:rsidTr="009170B3">
        <w:trPr>
          <w:trHeight w:val="20"/>
        </w:trPr>
        <w:tc>
          <w:tcPr>
            <w:tcW w:w="799" w:type="pct"/>
            <w:tcBorders>
              <w:top w:val="nil"/>
              <w:left w:val="nil"/>
              <w:bottom w:val="nil"/>
              <w:right w:val="nil"/>
            </w:tcBorders>
          </w:tcPr>
          <w:p w14:paraId="0C0DDB3D" w14:textId="222714F7" w:rsidR="00775CED" w:rsidRDefault="00775CED" w:rsidP="00FE567A">
            <w:pPr>
              <w:spacing w:beforeLines="60" w:before="144"/>
              <w:rPr>
                <w:rFonts w:ascii="Garamond" w:hAnsi="Garamond" w:cs="Arial"/>
              </w:rPr>
            </w:pPr>
            <w:r>
              <w:rPr>
                <w:rFonts w:ascii="Garamond" w:hAnsi="Garamond" w:cs="Arial"/>
              </w:rPr>
              <w:t>2024-2029</w:t>
            </w:r>
          </w:p>
          <w:p w14:paraId="625B7B34" w14:textId="64B4EDA6" w:rsidR="00D12480" w:rsidRDefault="00D12480" w:rsidP="00FE567A">
            <w:pPr>
              <w:spacing w:beforeLines="60" w:before="144"/>
              <w:rPr>
                <w:rFonts w:ascii="Garamond" w:hAnsi="Garamond" w:cs="Arial"/>
              </w:rPr>
            </w:pPr>
            <w:r>
              <w:rPr>
                <w:rFonts w:ascii="Garamond" w:hAnsi="Garamond" w:cs="Arial"/>
              </w:rPr>
              <w:t>2023-2024</w:t>
            </w:r>
          </w:p>
          <w:p w14:paraId="2823FE0E" w14:textId="14F3A707" w:rsidR="007133AF" w:rsidRDefault="007133AF" w:rsidP="00FE567A">
            <w:pPr>
              <w:spacing w:beforeLines="60" w:before="144"/>
              <w:rPr>
                <w:rFonts w:ascii="Garamond" w:hAnsi="Garamond" w:cs="Arial"/>
              </w:rPr>
            </w:pPr>
            <w:r>
              <w:rPr>
                <w:rFonts w:ascii="Garamond" w:hAnsi="Garamond" w:cs="Arial"/>
              </w:rPr>
              <w:t>2022-202</w:t>
            </w:r>
            <w:r w:rsidR="009170B3">
              <w:rPr>
                <w:rFonts w:ascii="Garamond" w:hAnsi="Garamond" w:cs="Arial"/>
              </w:rPr>
              <w:t>4</w:t>
            </w:r>
          </w:p>
        </w:tc>
        <w:tc>
          <w:tcPr>
            <w:tcW w:w="4201" w:type="pct"/>
            <w:tcBorders>
              <w:top w:val="nil"/>
              <w:left w:val="nil"/>
              <w:bottom w:val="nil"/>
              <w:right w:val="nil"/>
            </w:tcBorders>
          </w:tcPr>
          <w:p w14:paraId="48E1521E" w14:textId="19891DF6" w:rsidR="00775CED" w:rsidRPr="00775CED" w:rsidRDefault="00775CED" w:rsidP="00FE567A">
            <w:pPr>
              <w:spacing w:beforeLines="60" w:before="144"/>
              <w:rPr>
                <w:rFonts w:ascii="Garamond" w:hAnsi="Garamond" w:cs="Arial"/>
              </w:rPr>
            </w:pPr>
            <w:r>
              <w:rPr>
                <w:rFonts w:ascii="Garamond" w:hAnsi="Garamond" w:cs="Arial"/>
                <w:i/>
                <w:iCs/>
              </w:rPr>
              <w:t xml:space="preserve">School-based violence prevention for the digital now.  </w:t>
            </w:r>
            <w:r>
              <w:rPr>
                <w:rFonts w:ascii="Garamond" w:hAnsi="Garamond" w:cs="Arial"/>
              </w:rPr>
              <w:t>Arnold Ventures Principal Investigator ($1.1M)</w:t>
            </w:r>
          </w:p>
          <w:p w14:paraId="0AC29D30" w14:textId="0AA07626" w:rsidR="00D12480" w:rsidRPr="00D12480" w:rsidRDefault="00D12480" w:rsidP="00FE567A">
            <w:pPr>
              <w:spacing w:beforeLines="60" w:before="144"/>
              <w:rPr>
                <w:rFonts w:ascii="Garamond" w:hAnsi="Garamond" w:cs="Arial"/>
              </w:rPr>
            </w:pPr>
            <w:r>
              <w:rPr>
                <w:rFonts w:ascii="Garamond" w:hAnsi="Garamond" w:cs="Arial"/>
                <w:i/>
                <w:iCs/>
              </w:rPr>
              <w:t xml:space="preserve">Impact of juvenile fee repeal in Sacramento County.  </w:t>
            </w:r>
            <w:r>
              <w:rPr>
                <w:rFonts w:ascii="Garamond" w:hAnsi="Garamond" w:cs="Arial"/>
              </w:rPr>
              <w:t>Arnold Ventures.  Principal Investigator ($225K)</w:t>
            </w:r>
          </w:p>
          <w:p w14:paraId="07D631CF" w14:textId="6A92548D" w:rsidR="007133AF" w:rsidRPr="009170B3" w:rsidRDefault="009170B3" w:rsidP="00FE567A">
            <w:pPr>
              <w:spacing w:beforeLines="60" w:before="144"/>
              <w:rPr>
                <w:rFonts w:ascii="Garamond" w:hAnsi="Garamond" w:cs="Arial"/>
              </w:rPr>
            </w:pPr>
            <w:r w:rsidRPr="009170B3">
              <w:rPr>
                <w:rFonts w:ascii="Garamond" w:hAnsi="Garamond" w:cs="Arial"/>
                <w:i/>
                <w:iCs/>
              </w:rPr>
              <w:t>Transforming the culture of emergency response by centering people and data in 911/988 call centers.</w:t>
            </w:r>
            <w:r>
              <w:rPr>
                <w:rFonts w:ascii="Garamond" w:hAnsi="Garamond" w:cs="Arial"/>
                <w:i/>
                <w:iCs/>
              </w:rPr>
              <w:t xml:space="preserve"> </w:t>
            </w:r>
            <w:r>
              <w:rPr>
                <w:rFonts w:ascii="Garamond" w:hAnsi="Garamond" w:cs="Arial"/>
              </w:rPr>
              <w:t>Sozosei Foundation.  Co-Principal Investigator ($600K)</w:t>
            </w:r>
          </w:p>
        </w:tc>
      </w:tr>
      <w:tr w:rsidR="007133AF" w14:paraId="283C4D73" w14:textId="77777777" w:rsidTr="009170B3">
        <w:trPr>
          <w:trHeight w:val="20"/>
        </w:trPr>
        <w:tc>
          <w:tcPr>
            <w:tcW w:w="799" w:type="pct"/>
            <w:tcBorders>
              <w:top w:val="nil"/>
              <w:left w:val="nil"/>
              <w:bottom w:val="nil"/>
              <w:right w:val="nil"/>
            </w:tcBorders>
          </w:tcPr>
          <w:p w14:paraId="661C1764" w14:textId="611EBE8E" w:rsidR="007133AF" w:rsidRDefault="007133AF" w:rsidP="007133AF">
            <w:pPr>
              <w:spacing w:beforeLines="60" w:before="144"/>
              <w:rPr>
                <w:rFonts w:ascii="Garamond" w:hAnsi="Garamond" w:cs="Arial"/>
              </w:rPr>
            </w:pPr>
            <w:r w:rsidRPr="006A6C79">
              <w:rPr>
                <w:rFonts w:ascii="Garamond" w:hAnsi="Garamond" w:cs="Arial"/>
              </w:rPr>
              <w:t>2020-202</w:t>
            </w:r>
            <w:r w:rsidR="00244069">
              <w:rPr>
                <w:rFonts w:ascii="Garamond" w:hAnsi="Garamond" w:cs="Arial"/>
              </w:rPr>
              <w:t>4</w:t>
            </w:r>
          </w:p>
        </w:tc>
        <w:tc>
          <w:tcPr>
            <w:tcW w:w="4201" w:type="pct"/>
            <w:tcBorders>
              <w:top w:val="nil"/>
              <w:left w:val="nil"/>
              <w:bottom w:val="nil"/>
              <w:right w:val="nil"/>
            </w:tcBorders>
          </w:tcPr>
          <w:p w14:paraId="5EBA32D0" w14:textId="2F3E8065" w:rsidR="007133AF" w:rsidRDefault="007133AF" w:rsidP="007133AF">
            <w:pPr>
              <w:spacing w:beforeLines="60" w:before="144"/>
              <w:rPr>
                <w:rFonts w:ascii="Garamond" w:hAnsi="Garamond" w:cs="Arial"/>
                <w:i/>
                <w:iCs/>
              </w:rPr>
            </w:pPr>
            <w:r w:rsidRPr="006A6C79">
              <w:rPr>
                <w:rFonts w:ascii="Garamond" w:hAnsi="Garamond" w:cs="Arial"/>
                <w:i/>
                <w:iCs/>
              </w:rPr>
              <w:t>Optimizing supervision and services to reduce reoffending: Accounting for risks, strengths, and developmental differences.</w:t>
            </w:r>
            <w:r w:rsidRPr="006A6C79">
              <w:rPr>
                <w:rFonts w:ascii="Garamond" w:hAnsi="Garamond" w:cs="Arial"/>
              </w:rPr>
              <w:t xml:space="preserve">  National Institute of Justice 2020-JX-FX-0005.  Co-Principal Investigator ($600</w:t>
            </w:r>
            <w:r>
              <w:rPr>
                <w:rFonts w:ascii="Garamond" w:hAnsi="Garamond" w:cs="Arial"/>
              </w:rPr>
              <w:t>K)</w:t>
            </w:r>
          </w:p>
        </w:tc>
      </w:tr>
      <w:tr w:rsidR="007133AF" w14:paraId="66956E84"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13D43BEC" w14:textId="3F9A200F" w:rsidR="007133AF" w:rsidRDefault="007133AF" w:rsidP="007133AF">
            <w:pPr>
              <w:spacing w:beforeLines="60" w:before="144"/>
              <w:rPr>
                <w:rFonts w:ascii="Garamond" w:hAnsi="Garamond" w:cs="Arial"/>
              </w:rPr>
            </w:pPr>
            <w:r>
              <w:rPr>
                <w:rFonts w:ascii="Garamond" w:hAnsi="Garamond" w:cs="Arial"/>
              </w:rPr>
              <w:t>2021-2023</w:t>
            </w:r>
          </w:p>
        </w:tc>
        <w:tc>
          <w:tcPr>
            <w:tcW w:w="4201" w:type="pct"/>
          </w:tcPr>
          <w:p w14:paraId="500B8FB8" w14:textId="26C7B702" w:rsidR="007133AF" w:rsidRPr="00BE71BF" w:rsidRDefault="007133AF" w:rsidP="007133AF">
            <w:pPr>
              <w:spacing w:beforeLines="60" w:before="144"/>
              <w:rPr>
                <w:rFonts w:ascii="Garamond" w:hAnsi="Garamond" w:cs="Arial"/>
              </w:rPr>
            </w:pPr>
            <w:r>
              <w:rPr>
                <w:rFonts w:ascii="Garamond" w:hAnsi="Garamond" w:cs="Arial"/>
                <w:i/>
                <w:iCs/>
              </w:rPr>
              <w:t xml:space="preserve">Impact of fee repeal on probationers’ financial health.  </w:t>
            </w:r>
            <w:r>
              <w:rPr>
                <w:rFonts w:ascii="Garamond" w:hAnsi="Garamond" w:cs="Arial"/>
              </w:rPr>
              <w:t>Arnold Ventures.  Principal Investigator ($212K)</w:t>
            </w:r>
          </w:p>
        </w:tc>
      </w:tr>
      <w:tr w:rsidR="00244069" w14:paraId="13A3EF1D" w14:textId="77777777" w:rsidTr="001669DA">
        <w:trPr>
          <w:trHeight w:val="20"/>
        </w:trPr>
        <w:tc>
          <w:tcPr>
            <w:tcW w:w="799" w:type="pct"/>
            <w:tcBorders>
              <w:top w:val="nil"/>
              <w:left w:val="nil"/>
              <w:bottom w:val="nil"/>
              <w:right w:val="nil"/>
            </w:tcBorders>
          </w:tcPr>
          <w:p w14:paraId="4873350B" w14:textId="77777777" w:rsidR="00244069" w:rsidRDefault="00244069" w:rsidP="001669DA">
            <w:pPr>
              <w:spacing w:beforeLines="60" w:before="144"/>
              <w:rPr>
                <w:rFonts w:ascii="Garamond" w:hAnsi="Garamond" w:cs="Arial"/>
              </w:rPr>
            </w:pPr>
            <w:r>
              <w:rPr>
                <w:rFonts w:ascii="Garamond" w:hAnsi="Garamond" w:cs="Arial"/>
              </w:rPr>
              <w:t>2021-2022</w:t>
            </w:r>
          </w:p>
        </w:tc>
        <w:tc>
          <w:tcPr>
            <w:tcW w:w="4201" w:type="pct"/>
            <w:tcBorders>
              <w:top w:val="nil"/>
              <w:left w:val="nil"/>
              <w:bottom w:val="nil"/>
              <w:right w:val="nil"/>
            </w:tcBorders>
          </w:tcPr>
          <w:p w14:paraId="06C6CC9A" w14:textId="77777777" w:rsidR="00244069" w:rsidRPr="007133AF" w:rsidRDefault="00244069" w:rsidP="001669DA">
            <w:pPr>
              <w:spacing w:beforeLines="60" w:before="144"/>
              <w:rPr>
                <w:rFonts w:ascii="Garamond" w:hAnsi="Garamond" w:cs="Arial"/>
              </w:rPr>
            </w:pPr>
            <w:r>
              <w:rPr>
                <w:rFonts w:ascii="Garamond" w:hAnsi="Garamond" w:cs="Arial"/>
                <w:i/>
                <w:iCs/>
              </w:rPr>
              <w:t>Leveraging metrics to i</w:t>
            </w:r>
            <w:r w:rsidRPr="00421AB6">
              <w:rPr>
                <w:rFonts w:ascii="Garamond" w:hAnsi="Garamond" w:cs="Arial"/>
                <w:i/>
                <w:iCs/>
              </w:rPr>
              <w:t>mprov</w:t>
            </w:r>
            <w:r>
              <w:rPr>
                <w:rFonts w:ascii="Garamond" w:hAnsi="Garamond" w:cs="Arial"/>
                <w:i/>
                <w:iCs/>
              </w:rPr>
              <w:t>e</w:t>
            </w:r>
            <w:r w:rsidRPr="00421AB6">
              <w:rPr>
                <w:rFonts w:ascii="Garamond" w:hAnsi="Garamond" w:cs="Arial"/>
                <w:i/>
                <w:iCs/>
              </w:rPr>
              <w:t xml:space="preserve"> responses to behavioral health crises in the community</w:t>
            </w:r>
            <w:r>
              <w:rPr>
                <w:rFonts w:ascii="Garamond" w:hAnsi="Garamond" w:cs="Arial"/>
                <w:i/>
                <w:iCs/>
              </w:rPr>
              <w:t xml:space="preserve">.  </w:t>
            </w:r>
            <w:r>
              <w:rPr>
                <w:rFonts w:ascii="Garamond" w:hAnsi="Garamond" w:cs="Arial"/>
              </w:rPr>
              <w:t>Sozosei Foundation.  Co-Principal Investigator ($250K)</w:t>
            </w:r>
          </w:p>
        </w:tc>
      </w:tr>
      <w:tr w:rsidR="007133AF" w14:paraId="3B1503D5"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25A0CCC6" w14:textId="1A0E9DD8" w:rsidR="007133AF" w:rsidRPr="006A6C79" w:rsidRDefault="007133AF" w:rsidP="007133AF">
            <w:pPr>
              <w:spacing w:beforeLines="60" w:before="144"/>
              <w:rPr>
                <w:rFonts w:ascii="Garamond" w:hAnsi="Garamond" w:cs="Arial"/>
              </w:rPr>
            </w:pPr>
            <w:r>
              <w:rPr>
                <w:rFonts w:ascii="Garamond" w:hAnsi="Garamond" w:cs="Arial"/>
              </w:rPr>
              <w:t>202</w:t>
            </w:r>
            <w:r w:rsidR="00C06387">
              <w:rPr>
                <w:rFonts w:ascii="Garamond" w:hAnsi="Garamond" w:cs="Arial"/>
              </w:rPr>
              <w:t>0</w:t>
            </w:r>
            <w:r>
              <w:rPr>
                <w:rFonts w:ascii="Garamond" w:hAnsi="Garamond" w:cs="Arial"/>
              </w:rPr>
              <w:t>-202</w:t>
            </w:r>
            <w:r w:rsidR="00C06387">
              <w:rPr>
                <w:rFonts w:ascii="Garamond" w:hAnsi="Garamond" w:cs="Arial"/>
              </w:rPr>
              <w:t>2</w:t>
            </w:r>
          </w:p>
        </w:tc>
        <w:tc>
          <w:tcPr>
            <w:tcW w:w="4201" w:type="pct"/>
          </w:tcPr>
          <w:p w14:paraId="24DC8632" w14:textId="6D0F4015" w:rsidR="007133AF" w:rsidRPr="00437970" w:rsidRDefault="007133AF" w:rsidP="007133AF">
            <w:pPr>
              <w:spacing w:beforeLines="60" w:before="144"/>
              <w:rPr>
                <w:rFonts w:ascii="Garamond" w:hAnsi="Garamond" w:cs="Arial"/>
              </w:rPr>
            </w:pPr>
            <w:r>
              <w:rPr>
                <w:rFonts w:ascii="Garamond" w:hAnsi="Garamond" w:cs="Arial"/>
                <w:i/>
                <w:iCs/>
              </w:rPr>
              <w:t>In your corner:  Evaluating an opioid prevention campaign for young adults at risk</w:t>
            </w:r>
            <w:r>
              <w:rPr>
                <w:rFonts w:ascii="Garamond" w:hAnsi="Garamond" w:cs="Arial"/>
              </w:rPr>
              <w:t>.  Office of Juvenile Justice and Delinquency Prevention, subaward via Alameda County Probation.  Principal Investigator ($294K)</w:t>
            </w:r>
          </w:p>
        </w:tc>
      </w:tr>
      <w:tr w:rsidR="007133AF" w14:paraId="0E8BA1D9"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62311CDD" w14:textId="2EC79D43" w:rsidR="007133AF" w:rsidRPr="006A6C79" w:rsidRDefault="007133AF" w:rsidP="007133AF">
            <w:pPr>
              <w:spacing w:beforeLines="60" w:before="144"/>
              <w:rPr>
                <w:rFonts w:ascii="Garamond" w:hAnsi="Garamond" w:cs="Arial"/>
              </w:rPr>
            </w:pPr>
            <w:r w:rsidRPr="006A6C79">
              <w:rPr>
                <w:rFonts w:ascii="Garamond" w:hAnsi="Garamond" w:cs="Arial"/>
              </w:rPr>
              <w:t>2019-2022</w:t>
            </w:r>
          </w:p>
        </w:tc>
        <w:tc>
          <w:tcPr>
            <w:tcW w:w="4201" w:type="pct"/>
          </w:tcPr>
          <w:p w14:paraId="112D365F" w14:textId="2B63992E" w:rsidR="007133AF" w:rsidRPr="006A6C79" w:rsidRDefault="007133AF" w:rsidP="007133AF">
            <w:pPr>
              <w:spacing w:beforeLines="60" w:before="144"/>
              <w:rPr>
                <w:rFonts w:ascii="Garamond" w:hAnsi="Garamond" w:cs="Arial"/>
                <w:i/>
                <w:iCs/>
              </w:rPr>
            </w:pPr>
            <w:r w:rsidRPr="006A6C79">
              <w:rPr>
                <w:rFonts w:ascii="Garamond" w:hAnsi="Garamond" w:cs="Arial"/>
                <w:i/>
              </w:rPr>
              <w:t xml:space="preserve">Testing the impact of juvenile fee repeal on families’ financial health and youths’ probation outcomes.  </w:t>
            </w:r>
            <w:r w:rsidRPr="006A6C79">
              <w:rPr>
                <w:rFonts w:ascii="Garamond" w:hAnsi="Garamond" w:cs="Arial"/>
              </w:rPr>
              <w:t>Arnold Ventures.  Principal Investigator ($301</w:t>
            </w:r>
            <w:r>
              <w:rPr>
                <w:rFonts w:ascii="Garamond" w:hAnsi="Garamond" w:cs="Arial"/>
              </w:rPr>
              <w:t>K</w:t>
            </w:r>
            <w:r w:rsidRPr="006A6C79">
              <w:rPr>
                <w:rFonts w:ascii="Garamond" w:hAnsi="Garamond" w:cs="Arial"/>
              </w:rPr>
              <w:t>)</w:t>
            </w:r>
          </w:p>
        </w:tc>
      </w:tr>
      <w:tr w:rsidR="007133AF" w14:paraId="73FA3139"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7BAAA6FC" w14:textId="47668F5C" w:rsidR="007133AF" w:rsidRPr="006A6C79" w:rsidRDefault="007133AF" w:rsidP="007133AF">
            <w:pPr>
              <w:spacing w:beforeLines="60" w:before="144"/>
              <w:rPr>
                <w:rFonts w:ascii="Garamond" w:hAnsi="Garamond" w:cs="Arial"/>
              </w:rPr>
            </w:pPr>
            <w:r w:rsidRPr="006A6C79">
              <w:rPr>
                <w:rFonts w:ascii="Garamond" w:hAnsi="Garamond" w:cs="Arial"/>
              </w:rPr>
              <w:t>2019-2021</w:t>
            </w:r>
          </w:p>
        </w:tc>
        <w:tc>
          <w:tcPr>
            <w:tcW w:w="4201" w:type="pct"/>
          </w:tcPr>
          <w:p w14:paraId="5CD50A54" w14:textId="71FE8B9A" w:rsidR="007133AF" w:rsidRPr="006A6C79" w:rsidRDefault="007133AF" w:rsidP="007133AF">
            <w:pPr>
              <w:spacing w:beforeLines="60" w:before="144"/>
              <w:rPr>
                <w:rFonts w:ascii="Garamond" w:hAnsi="Garamond" w:cs="Arial"/>
                <w:i/>
              </w:rPr>
            </w:pPr>
            <w:r w:rsidRPr="006A6C79">
              <w:rPr>
                <w:rFonts w:ascii="Garamond" w:hAnsi="Garamond" w:cs="Arial"/>
                <w:i/>
              </w:rPr>
              <w:t xml:space="preserve">Targeting institutional risk factors to reduce patient violence.  </w:t>
            </w:r>
            <w:r w:rsidRPr="006A6C79">
              <w:rPr>
                <w:rFonts w:ascii="Garamond" w:hAnsi="Garamond" w:cs="Arial"/>
              </w:rPr>
              <w:t>Harry S. Guggenheim Foundation.  Principal Investigator ($</w:t>
            </w:r>
            <w:r>
              <w:rPr>
                <w:rFonts w:ascii="Garamond" w:hAnsi="Garamond" w:cs="Arial"/>
              </w:rPr>
              <w:t>80K</w:t>
            </w:r>
            <w:r w:rsidRPr="006A6C79">
              <w:rPr>
                <w:rFonts w:ascii="Garamond" w:hAnsi="Garamond" w:cs="Arial"/>
              </w:rPr>
              <w:t>)</w:t>
            </w:r>
          </w:p>
        </w:tc>
      </w:tr>
      <w:tr w:rsidR="007133AF" w14:paraId="37A90B74"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35E06293" w14:textId="171473FA" w:rsidR="007133AF" w:rsidRPr="006A6C79" w:rsidRDefault="007133AF" w:rsidP="007133AF">
            <w:pPr>
              <w:spacing w:beforeLines="60" w:before="144"/>
              <w:rPr>
                <w:rFonts w:ascii="Garamond" w:hAnsi="Garamond" w:cs="Arial"/>
              </w:rPr>
            </w:pPr>
            <w:r w:rsidRPr="006A6C79">
              <w:rPr>
                <w:rFonts w:ascii="Garamond" w:hAnsi="Garamond" w:cs="Arial"/>
              </w:rPr>
              <w:t>2017-2022</w:t>
            </w:r>
          </w:p>
        </w:tc>
        <w:tc>
          <w:tcPr>
            <w:tcW w:w="4201" w:type="pct"/>
          </w:tcPr>
          <w:p w14:paraId="7C327B17" w14:textId="2D37BA33" w:rsidR="007133AF" w:rsidRPr="006A6C79" w:rsidRDefault="007133AF" w:rsidP="007133AF">
            <w:pPr>
              <w:spacing w:beforeLines="60" w:before="144"/>
              <w:rPr>
                <w:rFonts w:ascii="Garamond" w:hAnsi="Garamond" w:cs="Arial"/>
                <w:i/>
              </w:rPr>
            </w:pPr>
            <w:r w:rsidRPr="006A6C79">
              <w:rPr>
                <w:rFonts w:ascii="Garamond" w:hAnsi="Garamond" w:cs="Arial"/>
                <w:i/>
              </w:rPr>
              <w:t xml:space="preserve">Smart justice for people with mental illness:  A system-wide approach.  </w:t>
            </w:r>
            <w:r w:rsidRPr="006A6C79">
              <w:rPr>
                <w:rFonts w:ascii="Garamond" w:hAnsi="Garamond" w:cs="Arial"/>
              </w:rPr>
              <w:t>Laura and John Arnold Foundation.  Co-Principal Investigator ($1.7</w:t>
            </w:r>
            <w:r>
              <w:rPr>
                <w:rFonts w:ascii="Garamond" w:hAnsi="Garamond" w:cs="Arial"/>
              </w:rPr>
              <w:t>1</w:t>
            </w:r>
            <w:r w:rsidRPr="006A6C79">
              <w:rPr>
                <w:rFonts w:ascii="Garamond" w:hAnsi="Garamond" w:cs="Arial"/>
              </w:rPr>
              <w:t>M).</w:t>
            </w:r>
          </w:p>
        </w:tc>
      </w:tr>
      <w:tr w:rsidR="007133AF" w14:paraId="169066C7"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5C93E970" w14:textId="508CC719" w:rsidR="007133AF" w:rsidRPr="006A6C79" w:rsidRDefault="007133AF" w:rsidP="007133AF">
            <w:pPr>
              <w:spacing w:beforeLines="60" w:before="144"/>
              <w:rPr>
                <w:rFonts w:ascii="Garamond" w:hAnsi="Garamond" w:cs="Arial"/>
              </w:rPr>
            </w:pPr>
            <w:r w:rsidRPr="006A6C79">
              <w:rPr>
                <w:rFonts w:ascii="Garamond" w:hAnsi="Garamond" w:cs="Arial"/>
              </w:rPr>
              <w:t>2016-202</w:t>
            </w:r>
            <w:r>
              <w:rPr>
                <w:rFonts w:ascii="Garamond" w:hAnsi="Garamond" w:cs="Arial"/>
              </w:rPr>
              <w:t>2</w:t>
            </w:r>
          </w:p>
        </w:tc>
        <w:tc>
          <w:tcPr>
            <w:tcW w:w="4201" w:type="pct"/>
          </w:tcPr>
          <w:p w14:paraId="316F5158" w14:textId="14B635B9" w:rsidR="007133AF" w:rsidRPr="006A6C79" w:rsidRDefault="007133AF" w:rsidP="007133AF">
            <w:pPr>
              <w:spacing w:beforeLines="60" w:before="144"/>
              <w:rPr>
                <w:rFonts w:ascii="Garamond" w:hAnsi="Garamond" w:cs="Arial"/>
                <w:i/>
              </w:rPr>
            </w:pPr>
            <w:r w:rsidRPr="006A6C79">
              <w:rPr>
                <w:rFonts w:ascii="Garamond" w:hAnsi="Garamond" w:cs="Arial"/>
                <w:i/>
                <w:iCs/>
              </w:rPr>
              <w:t xml:space="preserve">Randomized controlled trial of “Interventions” for justice-involved people with mental illness. </w:t>
            </w:r>
            <w:r w:rsidRPr="006A6C79">
              <w:rPr>
                <w:rFonts w:ascii="Garamond" w:hAnsi="Garamond" w:cs="Arial"/>
              </w:rPr>
              <w:t>Laura and John Arnold Foundation.  Principal Investigator ($1.6</w:t>
            </w:r>
            <w:r>
              <w:rPr>
                <w:rFonts w:ascii="Garamond" w:hAnsi="Garamond" w:cs="Arial"/>
              </w:rPr>
              <w:t>9</w:t>
            </w:r>
            <w:r w:rsidRPr="006A6C79">
              <w:rPr>
                <w:rFonts w:ascii="Garamond" w:hAnsi="Garamond" w:cs="Arial"/>
              </w:rPr>
              <w:t>M).</w:t>
            </w:r>
          </w:p>
        </w:tc>
      </w:tr>
      <w:tr w:rsidR="007133AF" w14:paraId="7BDE5223"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702711B4" w14:textId="4A5CCCBD" w:rsidR="007133AF" w:rsidRPr="006A6C79" w:rsidRDefault="007133AF" w:rsidP="007133AF">
            <w:pPr>
              <w:spacing w:beforeLines="60" w:before="144"/>
              <w:rPr>
                <w:rFonts w:ascii="Garamond" w:hAnsi="Garamond" w:cs="Arial"/>
              </w:rPr>
            </w:pPr>
            <w:r w:rsidRPr="006A6C79">
              <w:rPr>
                <w:rFonts w:ascii="Garamond" w:hAnsi="Garamond" w:cs="Arial"/>
              </w:rPr>
              <w:t>2014-2015</w:t>
            </w:r>
          </w:p>
        </w:tc>
        <w:tc>
          <w:tcPr>
            <w:tcW w:w="4201" w:type="pct"/>
          </w:tcPr>
          <w:p w14:paraId="25DF2013" w14:textId="4C6A3F95" w:rsidR="007133AF" w:rsidRPr="006A6C79" w:rsidRDefault="007133AF" w:rsidP="007133AF">
            <w:pPr>
              <w:spacing w:beforeLines="60" w:before="144"/>
              <w:rPr>
                <w:rFonts w:ascii="Garamond" w:hAnsi="Garamond" w:cs="Arial"/>
                <w:i/>
                <w:iCs/>
              </w:rPr>
            </w:pPr>
            <w:r w:rsidRPr="006A6C79">
              <w:rPr>
                <w:rFonts w:ascii="Garamond" w:hAnsi="Garamond" w:cs="Arial"/>
                <w:i/>
              </w:rPr>
              <w:t xml:space="preserve">Rebooting services for </w:t>
            </w:r>
            <w:r>
              <w:rPr>
                <w:rFonts w:ascii="Garamond" w:hAnsi="Garamond" w:cs="Arial"/>
                <w:i/>
              </w:rPr>
              <w:t>at-</w:t>
            </w:r>
            <w:r w:rsidRPr="006A6C79">
              <w:rPr>
                <w:rFonts w:ascii="Garamond" w:hAnsi="Garamond" w:cs="Arial"/>
                <w:i/>
              </w:rPr>
              <w:t xml:space="preserve">risk </w:t>
            </w:r>
            <w:r>
              <w:rPr>
                <w:rFonts w:ascii="Garamond" w:hAnsi="Garamond" w:cs="Arial"/>
                <w:i/>
              </w:rPr>
              <w:t>youth</w:t>
            </w:r>
            <w:r w:rsidRPr="006A6C79">
              <w:rPr>
                <w:rFonts w:ascii="Garamond" w:hAnsi="Garamond" w:cs="Arial"/>
                <w:i/>
              </w:rPr>
              <w:t xml:space="preserve">: Changing trajectories </w:t>
            </w:r>
            <w:r>
              <w:rPr>
                <w:rFonts w:ascii="Garamond" w:hAnsi="Garamond" w:cs="Arial"/>
                <w:i/>
              </w:rPr>
              <w:t>via</w:t>
            </w:r>
            <w:r w:rsidRPr="006A6C79">
              <w:rPr>
                <w:rFonts w:ascii="Garamond" w:hAnsi="Garamond" w:cs="Arial"/>
                <w:i/>
              </w:rPr>
              <w:t xml:space="preserve"> </w:t>
            </w:r>
            <w:r>
              <w:rPr>
                <w:rFonts w:ascii="Garamond" w:hAnsi="Garamond" w:cs="Arial"/>
                <w:i/>
              </w:rPr>
              <w:t xml:space="preserve">developmentally targeted </w:t>
            </w:r>
            <w:r w:rsidRPr="006A6C79">
              <w:rPr>
                <w:rFonts w:ascii="Garamond" w:hAnsi="Garamond" w:cs="Arial"/>
                <w:i/>
              </w:rPr>
              <w:t xml:space="preserve">intervention principles.  </w:t>
            </w:r>
            <w:proofErr w:type="spellStart"/>
            <w:r w:rsidRPr="006A6C79">
              <w:rPr>
                <w:rFonts w:ascii="Garamond" w:hAnsi="Garamond" w:cs="Arial"/>
              </w:rPr>
              <w:t>Zellerbach</w:t>
            </w:r>
            <w:proofErr w:type="spellEnd"/>
            <w:r w:rsidRPr="006A6C79">
              <w:rPr>
                <w:rFonts w:ascii="Garamond" w:hAnsi="Garamond" w:cs="Arial"/>
              </w:rPr>
              <w:t xml:space="preserve"> Family Foundation (fund</w:t>
            </w:r>
            <w:r>
              <w:rPr>
                <w:rFonts w:ascii="Garamond" w:hAnsi="Garamond" w:cs="Arial"/>
              </w:rPr>
              <w:t xml:space="preserve">s </w:t>
            </w:r>
            <w:r w:rsidRPr="006A6C79">
              <w:rPr>
                <w:rFonts w:ascii="Garamond" w:hAnsi="Garamond" w:cs="Arial"/>
              </w:rPr>
              <w:t xml:space="preserve">working </w:t>
            </w:r>
            <w:r>
              <w:rPr>
                <w:rFonts w:ascii="Garamond" w:hAnsi="Garamond" w:cs="Arial"/>
              </w:rPr>
              <w:t>group).</w:t>
            </w:r>
            <w:r w:rsidRPr="006A6C79">
              <w:rPr>
                <w:rFonts w:ascii="Garamond" w:hAnsi="Garamond" w:cs="Arial"/>
              </w:rPr>
              <w:t xml:space="preserve">  Principal Investigator ($45</w:t>
            </w:r>
            <w:r>
              <w:rPr>
                <w:rFonts w:ascii="Garamond" w:hAnsi="Garamond" w:cs="Arial"/>
              </w:rPr>
              <w:t>K</w:t>
            </w:r>
            <w:r w:rsidRPr="006A6C79">
              <w:rPr>
                <w:rFonts w:ascii="Garamond" w:hAnsi="Garamond" w:cs="Arial"/>
              </w:rPr>
              <w:t>)</w:t>
            </w:r>
          </w:p>
        </w:tc>
      </w:tr>
      <w:tr w:rsidR="007133AF" w14:paraId="18E083E5"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42B83DD8" w14:textId="388D614C" w:rsidR="007133AF" w:rsidRPr="006A6C79" w:rsidRDefault="007133AF" w:rsidP="007133AF">
            <w:pPr>
              <w:spacing w:beforeLines="60" w:before="144"/>
              <w:rPr>
                <w:rFonts w:ascii="Garamond" w:hAnsi="Garamond" w:cs="Arial"/>
              </w:rPr>
            </w:pPr>
            <w:r w:rsidRPr="006A6C79">
              <w:rPr>
                <w:rFonts w:ascii="Garamond" w:hAnsi="Garamond" w:cs="Arial"/>
              </w:rPr>
              <w:t>2010-2015</w:t>
            </w:r>
          </w:p>
        </w:tc>
        <w:tc>
          <w:tcPr>
            <w:tcW w:w="4201" w:type="pct"/>
          </w:tcPr>
          <w:p w14:paraId="31294FA0" w14:textId="47B8AB43" w:rsidR="007133AF" w:rsidRPr="006A6C79" w:rsidRDefault="007133AF" w:rsidP="007133AF">
            <w:pPr>
              <w:spacing w:beforeLines="60" w:before="144"/>
              <w:rPr>
                <w:rFonts w:ascii="Garamond" w:hAnsi="Garamond" w:cs="Arial"/>
                <w:i/>
              </w:rPr>
            </w:pPr>
            <w:proofErr w:type="spellStart"/>
            <w:r w:rsidRPr="006A6C79">
              <w:rPr>
                <w:rFonts w:ascii="Garamond" w:hAnsi="Garamond" w:cs="Arial"/>
                <w:i/>
              </w:rPr>
              <w:t>Self perceptions</w:t>
            </w:r>
            <w:proofErr w:type="spellEnd"/>
            <w:r w:rsidRPr="006A6C79">
              <w:rPr>
                <w:rFonts w:ascii="Garamond" w:hAnsi="Garamond" w:cs="Arial"/>
                <w:i/>
              </w:rPr>
              <w:t xml:space="preserve"> of violence risk.  </w:t>
            </w:r>
            <w:r w:rsidRPr="006A6C79">
              <w:rPr>
                <w:rFonts w:ascii="Garamond" w:hAnsi="Garamond" w:cs="Arial"/>
              </w:rPr>
              <w:t>National Institute of Mental Health (</w:t>
            </w:r>
            <w:r w:rsidRPr="006A6C79">
              <w:rPr>
                <w:rFonts w:ascii="Garamond" w:hAnsi="Garamond" w:cs="Arial"/>
                <w:bCs/>
              </w:rPr>
              <w:t>R01 MH083799)</w:t>
            </w:r>
            <w:r w:rsidRPr="006A6C79">
              <w:rPr>
                <w:rFonts w:ascii="Garamond" w:hAnsi="Garamond" w:cs="Arial"/>
              </w:rPr>
              <w:t>. Principal Investigator ($1</w:t>
            </w:r>
            <w:r>
              <w:rPr>
                <w:rFonts w:ascii="Garamond" w:hAnsi="Garamond" w:cs="Arial"/>
              </w:rPr>
              <w:t>.</w:t>
            </w:r>
            <w:r w:rsidRPr="006A6C79">
              <w:rPr>
                <w:rFonts w:ascii="Garamond" w:hAnsi="Garamond" w:cs="Arial"/>
              </w:rPr>
              <w:t>3</w:t>
            </w:r>
            <w:r>
              <w:rPr>
                <w:rFonts w:ascii="Garamond" w:hAnsi="Garamond" w:cs="Arial"/>
              </w:rPr>
              <w:t xml:space="preserve">7M) </w:t>
            </w:r>
          </w:p>
        </w:tc>
      </w:tr>
      <w:tr w:rsidR="007133AF" w14:paraId="34D943B9"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569C2A0A" w14:textId="5087A7DE" w:rsidR="007133AF" w:rsidRPr="006A6C79" w:rsidRDefault="007133AF" w:rsidP="007133AF">
            <w:pPr>
              <w:spacing w:beforeLines="60" w:before="144"/>
              <w:rPr>
                <w:rFonts w:ascii="Garamond" w:hAnsi="Garamond" w:cs="Arial"/>
              </w:rPr>
            </w:pPr>
            <w:r w:rsidRPr="006A6C79">
              <w:rPr>
                <w:rFonts w:ascii="Garamond" w:hAnsi="Garamond" w:cs="Arial"/>
              </w:rPr>
              <w:lastRenderedPageBreak/>
              <w:t>2010-2013</w:t>
            </w:r>
          </w:p>
        </w:tc>
        <w:tc>
          <w:tcPr>
            <w:tcW w:w="4201" w:type="pct"/>
          </w:tcPr>
          <w:p w14:paraId="4005AD61" w14:textId="1C7E30BE" w:rsidR="007133AF" w:rsidRPr="006A6C79" w:rsidRDefault="007133AF" w:rsidP="007133AF">
            <w:pPr>
              <w:spacing w:beforeLines="60" w:before="144"/>
              <w:rPr>
                <w:rFonts w:ascii="Garamond" w:hAnsi="Garamond" w:cs="Arial"/>
                <w:i/>
              </w:rPr>
            </w:pPr>
            <w:r w:rsidRPr="006A6C79">
              <w:rPr>
                <w:rFonts w:ascii="Garamond" w:hAnsi="Garamond" w:cs="Arial"/>
                <w:i/>
              </w:rPr>
              <w:t xml:space="preserve">Evaluating the CA-YASI risk assessment and risk management process for youthful offenders.  </w:t>
            </w:r>
            <w:r w:rsidRPr="006A6C79">
              <w:rPr>
                <w:rFonts w:ascii="Garamond" w:hAnsi="Garamond" w:cs="Arial"/>
              </w:rPr>
              <w:t>California Department of Corrections and Rehabilitation.  Principal Investigator ($47</w:t>
            </w:r>
            <w:r>
              <w:rPr>
                <w:rFonts w:ascii="Garamond" w:hAnsi="Garamond" w:cs="Arial"/>
              </w:rPr>
              <w:t>3K</w:t>
            </w:r>
            <w:r w:rsidRPr="006A6C79">
              <w:rPr>
                <w:rFonts w:ascii="Garamond" w:hAnsi="Garamond" w:cs="Arial"/>
              </w:rPr>
              <w:t>)</w:t>
            </w:r>
          </w:p>
        </w:tc>
      </w:tr>
      <w:tr w:rsidR="007133AF" w14:paraId="31F2E825"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7AC71402" w14:textId="46CD8DC3" w:rsidR="007133AF" w:rsidRPr="006A6C79" w:rsidRDefault="007133AF" w:rsidP="007133AF">
            <w:pPr>
              <w:spacing w:beforeLines="60" w:before="144"/>
              <w:rPr>
                <w:rFonts w:ascii="Garamond" w:hAnsi="Garamond" w:cs="Arial"/>
              </w:rPr>
            </w:pPr>
            <w:r w:rsidRPr="006A6C79">
              <w:rPr>
                <w:rFonts w:ascii="Garamond" w:hAnsi="Garamond" w:cs="Arial"/>
              </w:rPr>
              <w:t>2005-2010</w:t>
            </w:r>
          </w:p>
        </w:tc>
        <w:tc>
          <w:tcPr>
            <w:tcW w:w="4201" w:type="pct"/>
          </w:tcPr>
          <w:p w14:paraId="425780BF" w14:textId="2578D5D6" w:rsidR="007133AF" w:rsidRPr="006A6C79" w:rsidRDefault="007133AF" w:rsidP="007133AF">
            <w:pPr>
              <w:spacing w:beforeLines="60" w:before="144"/>
              <w:rPr>
                <w:rFonts w:ascii="Garamond" w:hAnsi="Garamond" w:cs="Arial"/>
                <w:i/>
              </w:rPr>
            </w:pPr>
            <w:r w:rsidRPr="006A6C79">
              <w:rPr>
                <w:rFonts w:ascii="Garamond" w:hAnsi="Garamond" w:cs="Arial"/>
                <w:i/>
              </w:rPr>
              <w:t xml:space="preserve">Outcomes for probationers with mental illness, </w:t>
            </w:r>
            <w:r w:rsidRPr="006A6C79">
              <w:rPr>
                <w:rFonts w:ascii="Garamond" w:hAnsi="Garamond" w:cs="Arial"/>
              </w:rPr>
              <w:t>MacArthur Research Network on Mandated Community Treatment</w:t>
            </w:r>
            <w:r w:rsidRPr="006A6C79">
              <w:rPr>
                <w:rFonts w:ascii="Garamond" w:hAnsi="Garamond" w:cs="Arial"/>
                <w:i/>
              </w:rPr>
              <w:t xml:space="preserve">. </w:t>
            </w:r>
            <w:r w:rsidRPr="006A6C79">
              <w:rPr>
                <w:rFonts w:ascii="Garamond" w:hAnsi="Garamond" w:cs="Arial"/>
              </w:rPr>
              <w:t>Principal Investigator ($70</w:t>
            </w:r>
            <w:r>
              <w:rPr>
                <w:rFonts w:ascii="Garamond" w:hAnsi="Garamond" w:cs="Arial"/>
              </w:rPr>
              <w:t>5K</w:t>
            </w:r>
            <w:r w:rsidRPr="006A6C79">
              <w:rPr>
                <w:rFonts w:ascii="Garamond" w:hAnsi="Garamond" w:cs="Arial"/>
              </w:rPr>
              <w:t>)</w:t>
            </w:r>
          </w:p>
        </w:tc>
      </w:tr>
      <w:tr w:rsidR="007133AF" w14:paraId="166572B0"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67239767" w14:textId="085D0AFF" w:rsidR="007133AF" w:rsidRPr="006A6C79" w:rsidRDefault="007133AF" w:rsidP="007133AF">
            <w:pPr>
              <w:spacing w:beforeLines="60" w:before="144"/>
              <w:rPr>
                <w:rFonts w:ascii="Garamond" w:hAnsi="Garamond" w:cs="Arial"/>
              </w:rPr>
            </w:pPr>
            <w:r w:rsidRPr="006A6C79">
              <w:rPr>
                <w:rFonts w:ascii="Garamond" w:hAnsi="Garamond" w:cs="Arial"/>
              </w:rPr>
              <w:t>2007-2008</w:t>
            </w:r>
          </w:p>
        </w:tc>
        <w:tc>
          <w:tcPr>
            <w:tcW w:w="4201" w:type="pct"/>
          </w:tcPr>
          <w:p w14:paraId="5B74441A" w14:textId="1946888C" w:rsidR="007133AF" w:rsidRPr="006A6C79" w:rsidRDefault="007133AF" w:rsidP="007133AF">
            <w:pPr>
              <w:spacing w:beforeLines="60" w:before="144"/>
              <w:rPr>
                <w:rFonts w:ascii="Garamond" w:hAnsi="Garamond" w:cs="Arial"/>
                <w:i/>
              </w:rPr>
            </w:pPr>
            <w:r w:rsidRPr="006A6C79">
              <w:rPr>
                <w:rFonts w:ascii="Garamond" w:hAnsi="Garamond" w:cs="Arial"/>
                <w:i/>
              </w:rPr>
              <w:t xml:space="preserve">Using social science to increase public safety.  </w:t>
            </w:r>
            <w:r w:rsidRPr="006A6C79">
              <w:rPr>
                <w:rFonts w:ascii="Garamond" w:hAnsi="Garamond" w:cs="Arial"/>
              </w:rPr>
              <w:t>American Psychology-Law Society, Newkirk Center for Science and Society, and School of Social Ecology.  Principal Investigator ($38</w:t>
            </w:r>
            <w:r>
              <w:rPr>
                <w:rFonts w:ascii="Garamond" w:hAnsi="Garamond" w:cs="Arial"/>
              </w:rPr>
              <w:t>K</w:t>
            </w:r>
            <w:r w:rsidRPr="006A6C79">
              <w:rPr>
                <w:rFonts w:ascii="Garamond" w:hAnsi="Garamond" w:cs="Arial"/>
              </w:rPr>
              <w:t>)</w:t>
            </w:r>
          </w:p>
        </w:tc>
      </w:tr>
      <w:tr w:rsidR="007133AF" w14:paraId="64ECF28A"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57E7C9F2" w14:textId="359ADB85" w:rsidR="007133AF" w:rsidRPr="006A6C79" w:rsidRDefault="007133AF" w:rsidP="007133AF">
            <w:pPr>
              <w:spacing w:beforeLines="60" w:before="144"/>
              <w:rPr>
                <w:rFonts w:ascii="Garamond" w:hAnsi="Garamond" w:cs="Arial"/>
              </w:rPr>
            </w:pPr>
            <w:r w:rsidRPr="006A6C79">
              <w:rPr>
                <w:rFonts w:ascii="Garamond" w:hAnsi="Garamond" w:cs="Arial"/>
              </w:rPr>
              <w:t>2006-2007</w:t>
            </w:r>
          </w:p>
        </w:tc>
        <w:tc>
          <w:tcPr>
            <w:tcW w:w="4201" w:type="pct"/>
          </w:tcPr>
          <w:p w14:paraId="723B3854" w14:textId="156058D4" w:rsidR="007133AF" w:rsidRPr="006A6C79" w:rsidRDefault="007133AF" w:rsidP="007133AF">
            <w:pPr>
              <w:spacing w:beforeLines="60" w:before="144"/>
              <w:rPr>
                <w:rFonts w:ascii="Garamond" w:hAnsi="Garamond" w:cs="Arial"/>
                <w:i/>
              </w:rPr>
            </w:pPr>
            <w:r w:rsidRPr="006A6C79">
              <w:rPr>
                <w:rFonts w:ascii="Garamond" w:hAnsi="Garamond" w:cs="Arial"/>
                <w:i/>
              </w:rPr>
              <w:t xml:space="preserve">Parolees with- and without- mental disorder:  Unique and shared risk factors.  </w:t>
            </w:r>
            <w:r w:rsidRPr="006A6C79">
              <w:rPr>
                <w:rFonts w:ascii="Garamond" w:hAnsi="Garamond" w:cs="Arial"/>
              </w:rPr>
              <w:t>California Policy Research Center.  Principal Investigator ($</w:t>
            </w:r>
            <w:r>
              <w:rPr>
                <w:rFonts w:ascii="Garamond" w:hAnsi="Garamond" w:cs="Arial"/>
              </w:rPr>
              <w:t>40K</w:t>
            </w:r>
            <w:r w:rsidRPr="006A6C79">
              <w:rPr>
                <w:rFonts w:ascii="Garamond" w:hAnsi="Garamond" w:cs="Arial"/>
              </w:rPr>
              <w:t>)</w:t>
            </w:r>
          </w:p>
        </w:tc>
      </w:tr>
      <w:tr w:rsidR="007133AF" w14:paraId="36543BC8"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18E00A16" w14:textId="6AEEA141" w:rsidR="007133AF" w:rsidRPr="006A6C79" w:rsidRDefault="007133AF" w:rsidP="007133AF">
            <w:pPr>
              <w:spacing w:beforeLines="60" w:before="144"/>
              <w:rPr>
                <w:rFonts w:ascii="Garamond" w:hAnsi="Garamond" w:cs="Arial"/>
              </w:rPr>
            </w:pPr>
            <w:r w:rsidRPr="006A6C79">
              <w:rPr>
                <w:rFonts w:ascii="Garamond" w:hAnsi="Garamond" w:cs="Arial"/>
              </w:rPr>
              <w:t>2005-2006</w:t>
            </w:r>
          </w:p>
        </w:tc>
        <w:tc>
          <w:tcPr>
            <w:tcW w:w="4201" w:type="pct"/>
          </w:tcPr>
          <w:p w14:paraId="65EFA9DC" w14:textId="567B798E" w:rsidR="007133AF" w:rsidRPr="006A6C79" w:rsidRDefault="007133AF" w:rsidP="007133AF">
            <w:pPr>
              <w:spacing w:beforeLines="60" w:before="144"/>
              <w:rPr>
                <w:rFonts w:ascii="Garamond" w:hAnsi="Garamond" w:cs="Arial"/>
                <w:i/>
              </w:rPr>
            </w:pPr>
            <w:r w:rsidRPr="006A6C79">
              <w:rPr>
                <w:rFonts w:ascii="Garamond" w:hAnsi="Garamond" w:cs="Arial"/>
                <w:i/>
              </w:rPr>
              <w:t xml:space="preserve">Parolees with mental disorder: Toward evidence-based practice, </w:t>
            </w:r>
            <w:r w:rsidRPr="006A6C79">
              <w:rPr>
                <w:rFonts w:ascii="Garamond" w:hAnsi="Garamond" w:cs="Arial"/>
              </w:rPr>
              <w:t>California Center for Evidence Based Corrections.  Principal Investigator ($2</w:t>
            </w:r>
            <w:r>
              <w:rPr>
                <w:rFonts w:ascii="Garamond" w:hAnsi="Garamond" w:cs="Arial"/>
              </w:rPr>
              <w:t>3K</w:t>
            </w:r>
            <w:r w:rsidRPr="006A6C79">
              <w:rPr>
                <w:rFonts w:ascii="Garamond" w:hAnsi="Garamond" w:cs="Arial"/>
              </w:rPr>
              <w:t>)</w:t>
            </w:r>
          </w:p>
        </w:tc>
      </w:tr>
      <w:tr w:rsidR="007133AF" w14:paraId="25A09AE3"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1401586E" w14:textId="5F7A270B" w:rsidR="007133AF" w:rsidRPr="006A6C79" w:rsidRDefault="007133AF" w:rsidP="007133AF">
            <w:pPr>
              <w:spacing w:beforeLines="60" w:before="144"/>
              <w:rPr>
                <w:rFonts w:ascii="Garamond" w:hAnsi="Garamond" w:cs="Arial"/>
              </w:rPr>
            </w:pPr>
            <w:r w:rsidRPr="006A6C79">
              <w:rPr>
                <w:rFonts w:ascii="Garamond" w:hAnsi="Garamond" w:cs="Arial"/>
              </w:rPr>
              <w:t>2005</w:t>
            </w:r>
          </w:p>
        </w:tc>
        <w:tc>
          <w:tcPr>
            <w:tcW w:w="4201" w:type="pct"/>
          </w:tcPr>
          <w:p w14:paraId="12AA2D82" w14:textId="47E6BE63" w:rsidR="007133AF" w:rsidRPr="006A6C79" w:rsidRDefault="007133AF" w:rsidP="007133AF">
            <w:pPr>
              <w:spacing w:beforeLines="60" w:before="144"/>
              <w:rPr>
                <w:rFonts w:ascii="Garamond" w:hAnsi="Garamond" w:cs="Arial"/>
                <w:i/>
              </w:rPr>
            </w:pPr>
            <w:r w:rsidRPr="006A6C79">
              <w:rPr>
                <w:rFonts w:ascii="Garamond" w:hAnsi="Garamond" w:cs="Arial"/>
                <w:i/>
              </w:rPr>
              <w:t xml:space="preserve">Relationship influences for probationers with dual diagnoses, </w:t>
            </w:r>
            <w:r w:rsidRPr="006A6C79">
              <w:rPr>
                <w:rFonts w:ascii="Garamond" w:hAnsi="Garamond" w:cs="Arial"/>
              </w:rPr>
              <w:t>National Institute of Mental Health, Center for Mental Health Services and Criminal Justice Research.  Principal Investigator ($2</w:t>
            </w:r>
            <w:r>
              <w:rPr>
                <w:rFonts w:ascii="Garamond" w:hAnsi="Garamond" w:cs="Arial"/>
              </w:rPr>
              <w:t>3K</w:t>
            </w:r>
            <w:r w:rsidRPr="006A6C79">
              <w:rPr>
                <w:rFonts w:ascii="Garamond" w:hAnsi="Garamond" w:cs="Arial"/>
              </w:rPr>
              <w:t>)</w:t>
            </w:r>
          </w:p>
        </w:tc>
      </w:tr>
      <w:tr w:rsidR="007133AF" w14:paraId="14F42666"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2B21F944" w14:textId="59E2B8AB" w:rsidR="007133AF" w:rsidRPr="006A6C79" w:rsidRDefault="007133AF" w:rsidP="007133AF">
            <w:pPr>
              <w:spacing w:beforeLines="60" w:before="144"/>
              <w:rPr>
                <w:rFonts w:ascii="Garamond" w:hAnsi="Garamond" w:cs="Arial"/>
              </w:rPr>
            </w:pPr>
            <w:r>
              <w:rPr>
                <w:rFonts w:ascii="Garamond" w:hAnsi="Garamond" w:cs="Arial"/>
              </w:rPr>
              <w:t>2002-2005</w:t>
            </w:r>
          </w:p>
        </w:tc>
        <w:tc>
          <w:tcPr>
            <w:tcW w:w="4201" w:type="pct"/>
          </w:tcPr>
          <w:p w14:paraId="51646E9C" w14:textId="31DDAB43" w:rsidR="007133AF" w:rsidRPr="006A6C79" w:rsidRDefault="007133AF" w:rsidP="007133AF">
            <w:pPr>
              <w:spacing w:beforeLines="60" w:before="144"/>
              <w:rPr>
                <w:rFonts w:ascii="Garamond" w:hAnsi="Garamond" w:cs="Arial"/>
                <w:i/>
              </w:rPr>
            </w:pPr>
            <w:r w:rsidRPr="00BD095E">
              <w:rPr>
                <w:rFonts w:ascii="Garamond" w:hAnsi="Garamond" w:cs="Arial"/>
                <w:i/>
              </w:rPr>
              <w:t xml:space="preserve">Personality features in social deviancy, </w:t>
            </w:r>
            <w:r w:rsidRPr="00BD095E">
              <w:rPr>
                <w:rFonts w:ascii="Garamond" w:hAnsi="Garamond" w:cs="Arial"/>
                <w:iCs/>
              </w:rPr>
              <w:t>National Institute of Mental Health (R01 MH63783).  Co-Investigator ($1</w:t>
            </w:r>
            <w:r>
              <w:rPr>
                <w:rFonts w:ascii="Garamond" w:hAnsi="Garamond" w:cs="Arial"/>
                <w:iCs/>
              </w:rPr>
              <w:t>.</w:t>
            </w:r>
            <w:r w:rsidRPr="00BD095E">
              <w:rPr>
                <w:rFonts w:ascii="Garamond" w:hAnsi="Garamond" w:cs="Arial"/>
                <w:iCs/>
              </w:rPr>
              <w:t>2</w:t>
            </w:r>
            <w:r>
              <w:rPr>
                <w:rFonts w:ascii="Garamond" w:hAnsi="Garamond" w:cs="Arial"/>
                <w:iCs/>
              </w:rPr>
              <w:t>4M</w:t>
            </w:r>
            <w:r w:rsidRPr="00BD095E">
              <w:rPr>
                <w:rFonts w:ascii="Garamond" w:hAnsi="Garamond" w:cs="Arial"/>
                <w:iCs/>
              </w:rPr>
              <w:t>)</w:t>
            </w:r>
          </w:p>
        </w:tc>
      </w:tr>
      <w:tr w:rsidR="007133AF" w14:paraId="3FB30615"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2CA8D887" w14:textId="7C6028B5" w:rsidR="007133AF" w:rsidRDefault="007133AF" w:rsidP="007133AF">
            <w:pPr>
              <w:spacing w:beforeLines="60" w:before="144"/>
              <w:rPr>
                <w:rFonts w:ascii="Garamond" w:hAnsi="Garamond" w:cs="Arial"/>
              </w:rPr>
            </w:pPr>
            <w:r>
              <w:rPr>
                <w:rFonts w:ascii="Garamond" w:hAnsi="Garamond" w:cs="Arial"/>
              </w:rPr>
              <w:t>2003-2005</w:t>
            </w:r>
          </w:p>
        </w:tc>
        <w:tc>
          <w:tcPr>
            <w:tcW w:w="4201" w:type="pct"/>
          </w:tcPr>
          <w:p w14:paraId="6487902D" w14:textId="5513B14D" w:rsidR="007133AF" w:rsidRPr="00BD095E" w:rsidRDefault="007133AF" w:rsidP="007133AF">
            <w:pPr>
              <w:spacing w:beforeLines="60" w:before="144"/>
              <w:rPr>
                <w:rFonts w:ascii="Garamond" w:hAnsi="Garamond" w:cs="Arial"/>
                <w:i/>
              </w:rPr>
            </w:pPr>
            <w:r w:rsidRPr="00BD095E">
              <w:rPr>
                <w:rFonts w:ascii="Garamond" w:hAnsi="Garamond" w:cs="Arial"/>
                <w:i/>
              </w:rPr>
              <w:t xml:space="preserve">Assessing juvenile psychopathy: A longitudinal follow-up, </w:t>
            </w:r>
            <w:r w:rsidRPr="00BD095E">
              <w:rPr>
                <w:rFonts w:ascii="Garamond" w:hAnsi="Garamond" w:cs="Arial"/>
                <w:iCs/>
              </w:rPr>
              <w:t>William T. Grant Foundation and MacArthur Research Network on Adolescent Development and Juvenile Justice.  Co-Principal Investigator ($484</w:t>
            </w:r>
            <w:r>
              <w:rPr>
                <w:rFonts w:ascii="Garamond" w:hAnsi="Garamond" w:cs="Arial"/>
                <w:iCs/>
              </w:rPr>
              <w:t>K</w:t>
            </w:r>
            <w:r w:rsidRPr="00BD095E">
              <w:rPr>
                <w:rFonts w:ascii="Garamond" w:hAnsi="Garamond" w:cs="Arial"/>
                <w:iCs/>
              </w:rPr>
              <w:t>)</w:t>
            </w:r>
          </w:p>
        </w:tc>
      </w:tr>
      <w:tr w:rsidR="007133AF" w14:paraId="20341251"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18A7ECDA" w14:textId="2E95F187" w:rsidR="007133AF" w:rsidRDefault="007133AF" w:rsidP="007133AF">
            <w:pPr>
              <w:spacing w:beforeLines="60" w:before="144"/>
              <w:rPr>
                <w:rFonts w:ascii="Garamond" w:hAnsi="Garamond" w:cs="Arial"/>
              </w:rPr>
            </w:pPr>
            <w:r>
              <w:rPr>
                <w:rFonts w:ascii="Garamond" w:hAnsi="Garamond" w:cs="Arial"/>
              </w:rPr>
              <w:t>2002-2004</w:t>
            </w:r>
          </w:p>
        </w:tc>
        <w:tc>
          <w:tcPr>
            <w:tcW w:w="4201" w:type="pct"/>
          </w:tcPr>
          <w:p w14:paraId="7D361E44" w14:textId="0495726D" w:rsidR="007133AF" w:rsidRPr="00BD095E" w:rsidRDefault="007133AF" w:rsidP="007133AF">
            <w:pPr>
              <w:spacing w:beforeLines="60" w:before="144"/>
              <w:rPr>
                <w:rFonts w:ascii="Garamond" w:hAnsi="Garamond" w:cs="Arial"/>
                <w:i/>
              </w:rPr>
            </w:pPr>
            <w:r w:rsidRPr="006A6C79">
              <w:rPr>
                <w:rFonts w:ascii="Garamond" w:hAnsi="Garamond"/>
                <w:i/>
                <w:iCs/>
              </w:rPr>
              <w:t xml:space="preserve">Probation and mental health in the U.S.: A lay of the land.  </w:t>
            </w:r>
            <w:r w:rsidRPr="006A6C79">
              <w:rPr>
                <w:rFonts w:ascii="Garamond" w:hAnsi="Garamond"/>
              </w:rPr>
              <w:t>MacArthur Research Network on Mandated Community Treatment. Principal Investigator ($85</w:t>
            </w:r>
            <w:r>
              <w:rPr>
                <w:rFonts w:ascii="Garamond" w:hAnsi="Garamond"/>
              </w:rPr>
              <w:t>K)</w:t>
            </w:r>
          </w:p>
        </w:tc>
      </w:tr>
      <w:tr w:rsidR="007133AF" w14:paraId="101A2565"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42745800" w14:textId="4716949F" w:rsidR="007133AF" w:rsidRDefault="007133AF" w:rsidP="007133AF">
            <w:pPr>
              <w:spacing w:beforeLines="60" w:before="144"/>
              <w:rPr>
                <w:rFonts w:ascii="Garamond" w:hAnsi="Garamond" w:cs="Arial"/>
              </w:rPr>
            </w:pPr>
            <w:r>
              <w:rPr>
                <w:rFonts w:ascii="Garamond" w:hAnsi="Garamond" w:cs="Arial"/>
              </w:rPr>
              <w:t>2003</w:t>
            </w:r>
          </w:p>
        </w:tc>
        <w:tc>
          <w:tcPr>
            <w:tcW w:w="4201" w:type="pct"/>
          </w:tcPr>
          <w:p w14:paraId="0460C960" w14:textId="3E32AF51" w:rsidR="007133AF" w:rsidRPr="006A6C79" w:rsidRDefault="007133AF" w:rsidP="007133AF">
            <w:pPr>
              <w:spacing w:beforeLines="60" w:before="144"/>
              <w:rPr>
                <w:rFonts w:ascii="Garamond" w:hAnsi="Garamond"/>
                <w:i/>
                <w:iCs/>
              </w:rPr>
            </w:pPr>
            <w:r w:rsidRPr="006A6C79">
              <w:rPr>
                <w:rFonts w:ascii="Garamond" w:hAnsi="Garamond"/>
                <w:i/>
                <w:iCs/>
              </w:rPr>
              <w:t>Probation officer-probationer relationships.</w:t>
            </w:r>
            <w:r w:rsidRPr="006A6C79">
              <w:rPr>
                <w:rFonts w:ascii="Garamond" w:hAnsi="Garamond"/>
              </w:rPr>
              <w:t xml:space="preserve">  MacArthur Research Network on Mandated Community Treatment. Principal Investigator ($38</w:t>
            </w:r>
            <w:r>
              <w:rPr>
                <w:rFonts w:ascii="Garamond" w:hAnsi="Garamond"/>
              </w:rPr>
              <w:t>K</w:t>
            </w:r>
            <w:r w:rsidRPr="006A6C79">
              <w:rPr>
                <w:rFonts w:ascii="Garamond" w:hAnsi="Garamond"/>
              </w:rPr>
              <w:t>)</w:t>
            </w:r>
          </w:p>
        </w:tc>
      </w:tr>
      <w:tr w:rsidR="007133AF" w14:paraId="26F8A6D9"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1E20E5E0" w14:textId="68914C38" w:rsidR="007133AF" w:rsidRDefault="007133AF" w:rsidP="007133AF">
            <w:pPr>
              <w:spacing w:beforeLines="60" w:before="144"/>
              <w:rPr>
                <w:rFonts w:ascii="Garamond" w:hAnsi="Garamond" w:cs="Arial"/>
              </w:rPr>
            </w:pPr>
            <w:r>
              <w:rPr>
                <w:rFonts w:ascii="Garamond" w:hAnsi="Garamond" w:cs="Arial"/>
              </w:rPr>
              <w:t>2002</w:t>
            </w:r>
          </w:p>
        </w:tc>
        <w:tc>
          <w:tcPr>
            <w:tcW w:w="4201" w:type="pct"/>
          </w:tcPr>
          <w:p w14:paraId="6F1F832F" w14:textId="39A735F2" w:rsidR="007133AF" w:rsidRPr="006A6C79" w:rsidRDefault="007133AF" w:rsidP="007133AF">
            <w:pPr>
              <w:spacing w:beforeLines="60" w:before="144"/>
              <w:rPr>
                <w:rFonts w:ascii="Garamond" w:hAnsi="Garamond"/>
                <w:i/>
                <w:iCs/>
              </w:rPr>
            </w:pPr>
            <w:r w:rsidRPr="006A6C79">
              <w:rPr>
                <w:rFonts w:ascii="Garamond" w:hAnsi="Garamond"/>
                <w:i/>
              </w:rPr>
              <w:t xml:space="preserve">Homelessness Outreach Pilot Evaluation (HOPE) for individuals with dual diagnoses.  </w:t>
            </w:r>
            <w:r w:rsidRPr="006A6C79">
              <w:rPr>
                <w:rFonts w:ascii="Garamond" w:hAnsi="Garamond"/>
              </w:rPr>
              <w:t>State of Nevada.  Principal Investigator ($45</w:t>
            </w:r>
            <w:r>
              <w:rPr>
                <w:rFonts w:ascii="Garamond" w:hAnsi="Garamond"/>
              </w:rPr>
              <w:t>K</w:t>
            </w:r>
            <w:r w:rsidRPr="006A6C79">
              <w:rPr>
                <w:rFonts w:ascii="Garamond" w:hAnsi="Garamond"/>
              </w:rPr>
              <w:t>)</w:t>
            </w:r>
          </w:p>
        </w:tc>
      </w:tr>
      <w:tr w:rsidR="007133AF" w14:paraId="4E9167C4"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54519648" w14:textId="0A6D21B5" w:rsidR="007133AF" w:rsidRDefault="007133AF" w:rsidP="007133AF">
            <w:pPr>
              <w:spacing w:beforeLines="60" w:before="144"/>
              <w:rPr>
                <w:rFonts w:ascii="Garamond" w:hAnsi="Garamond" w:cs="Arial"/>
              </w:rPr>
            </w:pPr>
            <w:r>
              <w:rPr>
                <w:rFonts w:ascii="Garamond" w:hAnsi="Garamond" w:cs="Arial"/>
              </w:rPr>
              <w:t>2001-2003</w:t>
            </w:r>
          </w:p>
        </w:tc>
        <w:tc>
          <w:tcPr>
            <w:tcW w:w="4201" w:type="pct"/>
          </w:tcPr>
          <w:p w14:paraId="58FF2092" w14:textId="7B2EF40A" w:rsidR="007133AF" w:rsidRPr="006A6C79" w:rsidRDefault="007133AF" w:rsidP="007133AF">
            <w:pPr>
              <w:spacing w:beforeLines="60" w:before="144"/>
              <w:rPr>
                <w:rFonts w:ascii="Garamond" w:hAnsi="Garamond"/>
                <w:i/>
              </w:rPr>
            </w:pPr>
            <w:r w:rsidRPr="00BD095E">
              <w:rPr>
                <w:rFonts w:ascii="Garamond" w:hAnsi="Garamond"/>
                <w:i/>
              </w:rPr>
              <w:t xml:space="preserve">Assessing juvenile psychopathy: Developmental and legal implications.  </w:t>
            </w:r>
            <w:r w:rsidRPr="00BD095E">
              <w:rPr>
                <w:rFonts w:ascii="Garamond" w:hAnsi="Garamond"/>
                <w:iCs/>
              </w:rPr>
              <w:t>William T. Grant Foundation and MacArthur Research Network on Adolescent Development and Juvenile Justice. Co-Principal Investigator ($329</w:t>
            </w:r>
            <w:r>
              <w:rPr>
                <w:rFonts w:ascii="Garamond" w:hAnsi="Garamond"/>
                <w:iCs/>
              </w:rPr>
              <w:t>K</w:t>
            </w:r>
            <w:r w:rsidRPr="00BD095E">
              <w:rPr>
                <w:rFonts w:ascii="Garamond" w:hAnsi="Garamond"/>
                <w:iCs/>
              </w:rPr>
              <w:t>)</w:t>
            </w:r>
          </w:p>
        </w:tc>
      </w:tr>
    </w:tbl>
    <w:p w14:paraId="6189BEA9" w14:textId="77777777" w:rsidR="00BE1465" w:rsidRDefault="00BE1465" w:rsidP="00D42B51">
      <w:pPr>
        <w:pStyle w:val="Heading6"/>
        <w:jc w:val="left"/>
        <w:rPr>
          <w:rFonts w:ascii="Garamond" w:hAnsi="Garamond"/>
          <w:u w:val="none"/>
        </w:rPr>
      </w:pPr>
    </w:p>
    <w:p w14:paraId="792AEDDF" w14:textId="7521CC6E" w:rsidR="00715A13" w:rsidRDefault="00D42B51" w:rsidP="00D42B51">
      <w:pPr>
        <w:pStyle w:val="Heading6"/>
        <w:jc w:val="left"/>
        <w:rPr>
          <w:rFonts w:ascii="Garamond" w:hAnsi="Garamond"/>
          <w:u w:val="none"/>
        </w:rPr>
      </w:pPr>
      <w:r w:rsidRPr="006A6C79">
        <w:rPr>
          <w:rFonts w:ascii="Garamond" w:hAnsi="Garamond"/>
          <w:u w:val="none"/>
        </w:rPr>
        <w:t xml:space="preserve">PEER-REVIEWED </w:t>
      </w:r>
      <w:r w:rsidR="00B835C7" w:rsidRPr="006A6C79">
        <w:rPr>
          <w:rFonts w:ascii="Garamond" w:hAnsi="Garamond"/>
          <w:u w:val="none"/>
        </w:rPr>
        <w:t>PUBLICATIONS</w:t>
      </w:r>
      <w:r w:rsidR="0067135D" w:rsidRPr="0097064A">
        <w:rPr>
          <w:rStyle w:val="FootnoteReference"/>
        </w:rPr>
        <w:footnoteReference w:id="1"/>
      </w:r>
    </w:p>
    <w:p w14:paraId="2CAC9E62" w14:textId="77777777" w:rsidR="002D2A85" w:rsidRPr="002D2A85" w:rsidRDefault="002D2A85" w:rsidP="002D2A85">
      <w:pPr>
        <w:rPr>
          <w:lang w:eastAsia="en-US"/>
        </w:rPr>
      </w:pPr>
    </w:p>
    <w:tbl>
      <w:tblPr>
        <w:tblW w:w="0" w:type="auto"/>
        <w:tblInd w:w="108" w:type="dxa"/>
        <w:tblLook w:val="0000" w:firstRow="0" w:lastRow="0" w:firstColumn="0" w:lastColumn="0" w:noHBand="0" w:noVBand="0"/>
      </w:tblPr>
      <w:tblGrid>
        <w:gridCol w:w="10422"/>
      </w:tblGrid>
      <w:tr w:rsidR="00715A13" w:rsidRPr="006A6C79" w14:paraId="4C974C64" w14:textId="77777777" w:rsidTr="00BE1465">
        <w:tc>
          <w:tcPr>
            <w:tcW w:w="10422" w:type="dxa"/>
            <w:shd w:val="clear" w:color="auto" w:fill="auto"/>
          </w:tcPr>
          <w:p w14:paraId="61DCC9E7" w14:textId="5F26C424" w:rsidR="00023B97" w:rsidRDefault="0057429B" w:rsidP="00023B97">
            <w:pPr>
              <w:pStyle w:val="BodyText2"/>
              <w:spacing w:before="0"/>
              <w:jc w:val="center"/>
              <w:rPr>
                <w:rFonts w:ascii="Garamond" w:hAnsi="Garamond"/>
                <w:b/>
              </w:rPr>
            </w:pPr>
            <w:r w:rsidRPr="006A6C79">
              <w:rPr>
                <w:rFonts w:ascii="Garamond" w:hAnsi="Garamond"/>
                <w:b/>
              </w:rPr>
              <w:t>Under review</w:t>
            </w:r>
            <w:r w:rsidR="00A533E8">
              <w:rPr>
                <w:rFonts w:ascii="Garamond" w:hAnsi="Garamond"/>
                <w:b/>
              </w:rPr>
              <w:t>/in preparation</w:t>
            </w:r>
          </w:p>
          <w:p w14:paraId="67CDBFBD" w14:textId="77777777" w:rsidR="00023B97" w:rsidRDefault="00023B97" w:rsidP="00E94C3E">
            <w:pPr>
              <w:pStyle w:val="BodyText2"/>
              <w:spacing w:before="0"/>
              <w:rPr>
                <w:rFonts w:ascii="Garamond" w:hAnsi="Garamond"/>
                <w:b/>
              </w:rPr>
            </w:pPr>
          </w:p>
          <w:p w14:paraId="5F00D885" w14:textId="77777777" w:rsidR="007D7816" w:rsidRPr="007D7816" w:rsidRDefault="007D7816" w:rsidP="007D7816">
            <w:pPr>
              <w:pStyle w:val="BodyText2"/>
              <w:spacing w:before="0" w:after="120"/>
              <w:rPr>
                <w:rFonts w:ascii="Garamond" w:hAnsi="Garamond"/>
                <w:bCs/>
              </w:rPr>
            </w:pPr>
            <w:r>
              <w:rPr>
                <w:rFonts w:ascii="Garamond" w:hAnsi="Garamond"/>
                <w:b/>
              </w:rPr>
              <w:t>*</w:t>
            </w:r>
            <w:r>
              <w:rPr>
                <w:rFonts w:ascii="Garamond" w:hAnsi="Garamond"/>
                <w:bCs/>
              </w:rPr>
              <w:t xml:space="preserve">Montoya, L., </w:t>
            </w:r>
            <w:r>
              <w:rPr>
                <w:rFonts w:ascii="Garamond" w:hAnsi="Garamond"/>
                <w:b/>
              </w:rPr>
              <w:t xml:space="preserve">Skeem, J., </w:t>
            </w:r>
            <w:r>
              <w:rPr>
                <w:rFonts w:ascii="Garamond" w:hAnsi="Garamond"/>
                <w:bCs/>
              </w:rPr>
              <w:t xml:space="preserve">&amp; Lowenkamp, L. (under </w:t>
            </w:r>
            <w:r w:rsidRPr="007D7816">
              <w:rPr>
                <w:rFonts w:ascii="Garamond" w:hAnsi="Garamond"/>
                <w:bCs/>
              </w:rPr>
              <w:t>review).  A pretrial release policy based on risk assessment would reduce unnecessary incarceration, increase racial fairness, and save money</w:t>
            </w:r>
            <w:r w:rsidRPr="007D7816">
              <w:rPr>
                <w:rFonts w:ascii="Garamond" w:hAnsi="Garamond"/>
                <w:bCs/>
              </w:rPr>
              <w:t>.</w:t>
            </w:r>
          </w:p>
          <w:p w14:paraId="408176DE" w14:textId="0217E2A4" w:rsidR="007D7816" w:rsidRPr="007D7816" w:rsidRDefault="007D7816" w:rsidP="007D7816">
            <w:pPr>
              <w:pStyle w:val="BodyText2"/>
              <w:spacing w:before="0" w:after="120"/>
              <w:rPr>
                <w:rFonts w:ascii="Garamond" w:hAnsi="Garamond"/>
                <w:bCs/>
              </w:rPr>
            </w:pPr>
            <w:r w:rsidRPr="007D7816">
              <w:rPr>
                <w:rFonts w:ascii="Garamond" w:hAnsi="Garamond"/>
                <w:bCs/>
              </w:rPr>
              <w:t xml:space="preserve">*Jian, L., </w:t>
            </w:r>
            <w:r w:rsidRPr="007D7816">
              <w:rPr>
                <w:rFonts w:ascii="Garamond" w:hAnsi="Garamond"/>
                <w:b/>
              </w:rPr>
              <w:t xml:space="preserve">Skeem, J., </w:t>
            </w:r>
            <w:r w:rsidRPr="007D7816">
              <w:rPr>
                <w:rFonts w:ascii="Garamond" w:hAnsi="Garamond"/>
                <w:bCs/>
              </w:rPr>
              <w:t xml:space="preserve">&amp; Chambers, J. (under review). </w:t>
            </w:r>
            <w:r w:rsidRPr="007D7816">
              <w:rPr>
                <w:rFonts w:ascii="Garamond" w:hAnsi="Garamond"/>
              </w:rPr>
              <w:t xml:space="preserve">Effect of </w:t>
            </w:r>
            <w:r w:rsidRPr="007D7816">
              <w:rPr>
                <w:rFonts w:ascii="Garamond" w:hAnsi="Garamond"/>
              </w:rPr>
              <w:t>juvenile justice financial sanctions on youth’s recidivism</w:t>
            </w:r>
            <w:r>
              <w:rPr>
                <w:rFonts w:ascii="Garamond" w:hAnsi="Garamond"/>
              </w:rPr>
              <w:t>.</w:t>
            </w:r>
          </w:p>
          <w:p w14:paraId="27D2330A" w14:textId="2E434CBD" w:rsidR="00E94C3E" w:rsidRDefault="00E94C3E" w:rsidP="007D7816">
            <w:pPr>
              <w:pStyle w:val="BodyText2"/>
              <w:spacing w:before="0" w:after="120"/>
              <w:rPr>
                <w:rFonts w:ascii="Garamond" w:hAnsi="Garamond"/>
              </w:rPr>
            </w:pPr>
            <w:r w:rsidRPr="006A6C79">
              <w:rPr>
                <w:rFonts w:ascii="Garamond" w:hAnsi="Garamond"/>
                <w:b/>
              </w:rPr>
              <w:t>Skeem, J.,</w:t>
            </w:r>
            <w:r w:rsidRPr="006A6C79">
              <w:rPr>
                <w:rFonts w:ascii="Garamond" w:hAnsi="Garamond"/>
              </w:rPr>
              <w:t xml:space="preserve"> Gochyyev, P., Manchak, S., &amp; Montoya, L. (</w:t>
            </w:r>
            <w:r w:rsidR="007D7816">
              <w:rPr>
                <w:rFonts w:ascii="Garamond" w:hAnsi="Garamond"/>
              </w:rPr>
              <w:t>in preparation</w:t>
            </w:r>
            <w:r w:rsidRPr="006A6C79">
              <w:rPr>
                <w:rFonts w:ascii="Garamond" w:hAnsi="Garamond"/>
              </w:rPr>
              <w:t xml:space="preserve">).  How does specialty probation work, for justice-involved people with mental illness? </w:t>
            </w:r>
          </w:p>
          <w:p w14:paraId="4CC488A3" w14:textId="478801D3" w:rsidR="00410A5C" w:rsidRDefault="00410A5C" w:rsidP="007D7816">
            <w:pPr>
              <w:pStyle w:val="BodyText2"/>
              <w:spacing w:before="0" w:after="120"/>
              <w:rPr>
                <w:rFonts w:ascii="Garamond" w:hAnsi="Garamond"/>
                <w:bCs/>
              </w:rPr>
            </w:pPr>
            <w:r>
              <w:rPr>
                <w:rFonts w:ascii="Garamond" w:hAnsi="Garamond"/>
                <w:b/>
              </w:rPr>
              <w:t xml:space="preserve">Skeem, J., </w:t>
            </w:r>
            <w:r>
              <w:rPr>
                <w:rFonts w:ascii="Garamond" w:hAnsi="Garamond"/>
                <w:bCs/>
              </w:rPr>
              <w:t>M</w:t>
            </w:r>
            <w:r w:rsidR="00EE1817">
              <w:rPr>
                <w:rFonts w:ascii="Garamond" w:hAnsi="Garamond"/>
                <w:bCs/>
              </w:rPr>
              <w:t xml:space="preserve">ontoya, L., </w:t>
            </w:r>
            <w:bookmarkStart w:id="0" w:name="_Hlk100209231"/>
            <w:r w:rsidR="00EE1817">
              <w:rPr>
                <w:rFonts w:ascii="Garamond" w:hAnsi="Garamond"/>
                <w:bCs/>
              </w:rPr>
              <w:t>M</w:t>
            </w:r>
            <w:r>
              <w:rPr>
                <w:rFonts w:ascii="Garamond" w:hAnsi="Garamond"/>
                <w:bCs/>
              </w:rPr>
              <w:t>ulvey, E.,</w:t>
            </w:r>
            <w:r w:rsidR="00EE1817">
              <w:rPr>
                <w:rFonts w:ascii="Garamond" w:hAnsi="Garamond"/>
                <w:bCs/>
              </w:rPr>
              <w:t xml:space="preserve"> </w:t>
            </w:r>
            <w:proofErr w:type="spellStart"/>
            <w:r w:rsidR="00EE1817">
              <w:rPr>
                <w:rFonts w:ascii="Garamond" w:hAnsi="Garamond"/>
                <w:bCs/>
              </w:rPr>
              <w:t>Lidz</w:t>
            </w:r>
            <w:proofErr w:type="spellEnd"/>
            <w:r w:rsidR="00EE1817">
              <w:rPr>
                <w:rFonts w:ascii="Garamond" w:hAnsi="Garamond"/>
                <w:bCs/>
              </w:rPr>
              <w:t>, C., Monahan, J., &amp; Manchak, S.</w:t>
            </w:r>
            <w:r>
              <w:rPr>
                <w:rFonts w:ascii="Garamond" w:hAnsi="Garamond"/>
                <w:bCs/>
              </w:rPr>
              <w:t xml:space="preserve"> </w:t>
            </w:r>
            <w:bookmarkEnd w:id="0"/>
            <w:r>
              <w:rPr>
                <w:rFonts w:ascii="Garamond" w:hAnsi="Garamond"/>
                <w:bCs/>
              </w:rPr>
              <w:t xml:space="preserve">(in preparation).  </w:t>
            </w:r>
            <w:r w:rsidR="005E01BF" w:rsidRPr="005E01BF">
              <w:rPr>
                <w:rFonts w:ascii="Garamond" w:hAnsi="Garamond"/>
                <w:bCs/>
              </w:rPr>
              <w:t xml:space="preserve">Patients’ </w:t>
            </w:r>
            <w:r w:rsidR="005E01BF">
              <w:rPr>
                <w:rFonts w:ascii="Garamond" w:hAnsi="Garamond"/>
                <w:bCs/>
              </w:rPr>
              <w:t>s</w:t>
            </w:r>
            <w:r w:rsidR="005E01BF" w:rsidRPr="005E01BF">
              <w:rPr>
                <w:rFonts w:ascii="Garamond" w:hAnsi="Garamond"/>
                <w:bCs/>
              </w:rPr>
              <w:t>elf-</w:t>
            </w:r>
            <w:r w:rsidR="005E01BF">
              <w:rPr>
                <w:rFonts w:ascii="Garamond" w:hAnsi="Garamond"/>
                <w:bCs/>
              </w:rPr>
              <w:t>p</w:t>
            </w:r>
            <w:r w:rsidR="005E01BF" w:rsidRPr="005E01BF">
              <w:rPr>
                <w:rFonts w:ascii="Garamond" w:hAnsi="Garamond"/>
                <w:bCs/>
              </w:rPr>
              <w:t xml:space="preserve">erceptions of </w:t>
            </w:r>
            <w:r w:rsidR="005E01BF">
              <w:rPr>
                <w:rFonts w:ascii="Garamond" w:hAnsi="Garamond"/>
                <w:bCs/>
              </w:rPr>
              <w:t>v</w:t>
            </w:r>
            <w:r w:rsidR="005E01BF" w:rsidRPr="005E01BF">
              <w:rPr>
                <w:rFonts w:ascii="Garamond" w:hAnsi="Garamond"/>
                <w:bCs/>
              </w:rPr>
              <w:t xml:space="preserve">iolence </w:t>
            </w:r>
            <w:r w:rsidR="005E01BF">
              <w:rPr>
                <w:rFonts w:ascii="Garamond" w:hAnsi="Garamond"/>
                <w:bCs/>
              </w:rPr>
              <w:t>r</w:t>
            </w:r>
            <w:r w:rsidR="005E01BF" w:rsidRPr="005E01BF">
              <w:rPr>
                <w:rFonts w:ascii="Garamond" w:hAnsi="Garamond"/>
                <w:bCs/>
              </w:rPr>
              <w:t>isk</w:t>
            </w:r>
            <w:r w:rsidR="005E01BF">
              <w:rPr>
                <w:rFonts w:ascii="Garamond" w:hAnsi="Garamond"/>
                <w:bCs/>
              </w:rPr>
              <w:t xml:space="preserve"> </w:t>
            </w:r>
            <w:r w:rsidR="00EE1817">
              <w:rPr>
                <w:rFonts w:ascii="Garamond" w:hAnsi="Garamond"/>
                <w:bCs/>
              </w:rPr>
              <w:t xml:space="preserve">perform as well as testing and </w:t>
            </w:r>
            <w:r w:rsidR="005E01BF">
              <w:rPr>
                <w:rFonts w:ascii="Garamond" w:hAnsi="Garamond"/>
                <w:bCs/>
              </w:rPr>
              <w:t>out</w:t>
            </w:r>
            <w:r w:rsidR="00D12480">
              <w:rPr>
                <w:rFonts w:ascii="Garamond" w:hAnsi="Garamond"/>
                <w:bCs/>
              </w:rPr>
              <w:t>-</w:t>
            </w:r>
            <w:r w:rsidR="005E01BF">
              <w:rPr>
                <w:rFonts w:ascii="Garamond" w:hAnsi="Garamond"/>
                <w:bCs/>
              </w:rPr>
              <w:t>predict clinical judgment</w:t>
            </w:r>
            <w:r w:rsidR="00EE1817">
              <w:rPr>
                <w:rFonts w:ascii="Garamond" w:hAnsi="Garamond"/>
                <w:bCs/>
              </w:rPr>
              <w:t>.</w:t>
            </w:r>
          </w:p>
          <w:p w14:paraId="5F2A9567" w14:textId="3A82FBE2" w:rsidR="00034680" w:rsidRPr="006A6C79" w:rsidRDefault="00034680" w:rsidP="004121D6">
            <w:pPr>
              <w:pStyle w:val="BodyText2"/>
              <w:spacing w:before="0"/>
              <w:rPr>
                <w:rFonts w:ascii="Garamond" w:hAnsi="Garamond"/>
              </w:rPr>
            </w:pPr>
          </w:p>
          <w:p w14:paraId="2B426353" w14:textId="77777777" w:rsidR="00662F2E" w:rsidRDefault="00662F2E" w:rsidP="004121D6">
            <w:pPr>
              <w:pStyle w:val="BodyText2"/>
              <w:spacing w:before="0"/>
              <w:ind w:hanging="630"/>
              <w:jc w:val="center"/>
              <w:rPr>
                <w:rFonts w:ascii="Garamond" w:hAnsi="Garamond"/>
                <w:b/>
                <w:bCs/>
              </w:rPr>
            </w:pPr>
          </w:p>
          <w:p w14:paraId="6C6AD619" w14:textId="279F746E" w:rsidR="008A4C05" w:rsidRDefault="008A4C05" w:rsidP="004121D6">
            <w:pPr>
              <w:pStyle w:val="BodyText2"/>
              <w:spacing w:before="0"/>
              <w:ind w:hanging="630"/>
              <w:jc w:val="center"/>
              <w:rPr>
                <w:rFonts w:ascii="Garamond" w:hAnsi="Garamond"/>
                <w:b/>
                <w:bCs/>
              </w:rPr>
            </w:pPr>
            <w:r>
              <w:rPr>
                <w:rFonts w:ascii="Garamond" w:hAnsi="Garamond"/>
                <w:b/>
                <w:bCs/>
              </w:rPr>
              <w:lastRenderedPageBreak/>
              <w:t>2024</w:t>
            </w:r>
          </w:p>
          <w:p w14:paraId="6724AB6E" w14:textId="53F6A3A4" w:rsidR="00244069" w:rsidRPr="007D7816" w:rsidRDefault="00244069" w:rsidP="00244069">
            <w:pPr>
              <w:pStyle w:val="BodyText2"/>
              <w:spacing w:before="0"/>
              <w:rPr>
                <w:rFonts w:ascii="Garamond" w:hAnsi="Garamond"/>
                <w:bCs/>
              </w:rPr>
            </w:pPr>
            <w:r w:rsidRPr="00612B25">
              <w:rPr>
                <w:rFonts w:ascii="Garamond" w:hAnsi="Garamond"/>
                <w:bCs/>
              </w:rPr>
              <w:t xml:space="preserve">*Chambers, J., </w:t>
            </w:r>
            <w:r w:rsidRPr="00612B25">
              <w:rPr>
                <w:rFonts w:ascii="Garamond" w:hAnsi="Garamond"/>
                <w:b/>
              </w:rPr>
              <w:t xml:space="preserve">Skeem, J., </w:t>
            </w:r>
            <w:r w:rsidRPr="00612B25">
              <w:rPr>
                <w:rFonts w:ascii="Garamond" w:hAnsi="Garamond"/>
                <w:bCs/>
              </w:rPr>
              <w:t>Jian, L., &amp; Martin, K.</w:t>
            </w:r>
            <w:r w:rsidRPr="00612B25">
              <w:rPr>
                <w:rFonts w:ascii="Garamond" w:hAnsi="Garamond"/>
                <w:b/>
              </w:rPr>
              <w:t xml:space="preserve"> </w:t>
            </w:r>
            <w:r w:rsidRPr="00612B25">
              <w:rPr>
                <w:rFonts w:ascii="Garamond" w:hAnsi="Garamond"/>
                <w:bCs/>
              </w:rPr>
              <w:t>(</w:t>
            </w:r>
            <w:r>
              <w:rPr>
                <w:rFonts w:ascii="Garamond" w:hAnsi="Garamond"/>
                <w:bCs/>
              </w:rPr>
              <w:t>in press</w:t>
            </w:r>
            <w:r w:rsidRPr="00612B25">
              <w:rPr>
                <w:rFonts w:ascii="Garamond" w:hAnsi="Garamond"/>
                <w:bCs/>
              </w:rPr>
              <w:t>).  Estimated effect of juvenile justice fee repeal on family financial burden and youth recidivism.</w:t>
            </w:r>
            <w:r>
              <w:rPr>
                <w:rFonts w:ascii="Garamond" w:hAnsi="Garamond"/>
                <w:bCs/>
              </w:rPr>
              <w:t xml:space="preserve">  </w:t>
            </w:r>
            <w:r>
              <w:rPr>
                <w:rFonts w:ascii="Garamond" w:hAnsi="Garamond"/>
                <w:bCs/>
                <w:i/>
                <w:iCs/>
              </w:rPr>
              <w:t>Psychology, Public Policy &amp; Law</w:t>
            </w:r>
            <w:r w:rsidR="007D7816">
              <w:rPr>
                <w:rFonts w:ascii="Garamond" w:hAnsi="Garamond"/>
                <w:bCs/>
                <w:i/>
                <w:iCs/>
              </w:rPr>
              <w:t xml:space="preserve">. </w:t>
            </w:r>
            <w:r w:rsidR="007D7816">
              <w:rPr>
                <w:rFonts w:ascii="Garamond" w:hAnsi="Garamond"/>
                <w:bCs/>
              </w:rPr>
              <w:t xml:space="preserve"> </w:t>
            </w:r>
            <w:r w:rsidR="007D7816" w:rsidRPr="007D7816">
              <w:rPr>
                <w:rFonts w:ascii="Garamond" w:hAnsi="Garamond"/>
                <w:bCs/>
              </w:rPr>
              <w:t>Advance online publication. </w:t>
            </w:r>
            <w:hyperlink r:id="rId9" w:tgtFrame="_blank" w:history="1">
              <w:r w:rsidR="007D7816" w:rsidRPr="007D7816">
                <w:rPr>
                  <w:rStyle w:val="Hyperlink"/>
                  <w:rFonts w:ascii="Garamond" w:hAnsi="Garamond"/>
                  <w:bCs/>
                </w:rPr>
                <w:t>https://doi.org/10.1037/law0000437</w:t>
              </w:r>
            </w:hyperlink>
          </w:p>
          <w:p w14:paraId="1FC11865" w14:textId="184CB8F7" w:rsidR="008A4C05" w:rsidRDefault="008A4C05" w:rsidP="008A4C05">
            <w:pPr>
              <w:pStyle w:val="BodyText2"/>
              <w:jc w:val="both"/>
              <w:rPr>
                <w:rFonts w:ascii="Garamond" w:hAnsi="Garamond"/>
                <w:bCs/>
              </w:rPr>
            </w:pPr>
            <w:r>
              <w:rPr>
                <w:rFonts w:ascii="Garamond" w:hAnsi="Garamond"/>
                <w:bCs/>
              </w:rPr>
              <w:t xml:space="preserve">*Jian, L. &amp; </w:t>
            </w:r>
            <w:r>
              <w:rPr>
                <w:rFonts w:ascii="Garamond" w:hAnsi="Garamond"/>
                <w:b/>
              </w:rPr>
              <w:t xml:space="preserve">Skeem, J. </w:t>
            </w:r>
            <w:r>
              <w:rPr>
                <w:rFonts w:ascii="Garamond" w:hAnsi="Garamond"/>
                <w:bCs/>
              </w:rPr>
              <w:t xml:space="preserve">(in press).  </w:t>
            </w:r>
            <w:r w:rsidRPr="00775CED">
              <w:rPr>
                <w:rFonts w:ascii="Garamond" w:hAnsi="Garamond"/>
                <w:bCs/>
              </w:rPr>
              <w:t xml:space="preserve">Getting </w:t>
            </w:r>
            <w:r w:rsidR="00CB60B9">
              <w:rPr>
                <w:rFonts w:ascii="Garamond" w:hAnsi="Garamond"/>
                <w:bCs/>
              </w:rPr>
              <w:t>t</w:t>
            </w:r>
            <w:r w:rsidRPr="00775CED">
              <w:rPr>
                <w:rFonts w:ascii="Garamond" w:hAnsi="Garamond"/>
                <w:bCs/>
              </w:rPr>
              <w:t>raction on Positive Youth Justice:</w:t>
            </w:r>
            <w:r>
              <w:rPr>
                <w:rFonts w:ascii="Garamond" w:hAnsi="Garamond"/>
                <w:bCs/>
              </w:rPr>
              <w:t xml:space="preserve"> </w:t>
            </w:r>
            <w:r w:rsidRPr="00775CED">
              <w:rPr>
                <w:rFonts w:ascii="Garamond" w:hAnsi="Garamond"/>
                <w:bCs/>
              </w:rPr>
              <w:t xml:space="preserve">Prosocial </w:t>
            </w:r>
            <w:r w:rsidR="00CB60B9">
              <w:rPr>
                <w:rFonts w:ascii="Garamond" w:hAnsi="Garamond"/>
                <w:bCs/>
              </w:rPr>
              <w:t>i</w:t>
            </w:r>
            <w:r w:rsidRPr="00775CED">
              <w:rPr>
                <w:rFonts w:ascii="Garamond" w:hAnsi="Garamond"/>
                <w:bCs/>
              </w:rPr>
              <w:t xml:space="preserve">dentity as a </w:t>
            </w:r>
            <w:r w:rsidR="00CB60B9">
              <w:rPr>
                <w:rFonts w:ascii="Garamond" w:hAnsi="Garamond"/>
                <w:bCs/>
              </w:rPr>
              <w:t>p</w:t>
            </w:r>
            <w:r w:rsidRPr="00775CED">
              <w:rPr>
                <w:rFonts w:ascii="Garamond" w:hAnsi="Garamond"/>
                <w:bCs/>
              </w:rPr>
              <w:t xml:space="preserve">romising </w:t>
            </w:r>
            <w:r w:rsidR="00CB60B9">
              <w:rPr>
                <w:rFonts w:ascii="Garamond" w:hAnsi="Garamond"/>
                <w:bCs/>
              </w:rPr>
              <w:t>t</w:t>
            </w:r>
            <w:r w:rsidRPr="00775CED">
              <w:rPr>
                <w:rFonts w:ascii="Garamond" w:hAnsi="Garamond"/>
                <w:bCs/>
              </w:rPr>
              <w:t xml:space="preserve">arget for </w:t>
            </w:r>
            <w:r w:rsidR="00CB60B9">
              <w:rPr>
                <w:rFonts w:ascii="Garamond" w:hAnsi="Garamond"/>
                <w:bCs/>
              </w:rPr>
              <w:t>i</w:t>
            </w:r>
            <w:r w:rsidRPr="00775CED">
              <w:rPr>
                <w:rFonts w:ascii="Garamond" w:hAnsi="Garamond"/>
                <w:bCs/>
              </w:rPr>
              <w:t>ntervention</w:t>
            </w:r>
            <w:r>
              <w:rPr>
                <w:rFonts w:ascii="Garamond" w:hAnsi="Garamond"/>
                <w:bCs/>
              </w:rPr>
              <w:t xml:space="preserve">. </w:t>
            </w:r>
            <w:r>
              <w:rPr>
                <w:rFonts w:ascii="Garamond" w:hAnsi="Garamond"/>
                <w:bCs/>
                <w:i/>
                <w:iCs/>
              </w:rPr>
              <w:t xml:space="preserve">Psychology, Public Policy </w:t>
            </w:r>
            <w:r w:rsidR="00244069">
              <w:rPr>
                <w:rFonts w:ascii="Garamond" w:hAnsi="Garamond"/>
                <w:bCs/>
                <w:i/>
                <w:iCs/>
              </w:rPr>
              <w:t>&amp;</w:t>
            </w:r>
            <w:r>
              <w:rPr>
                <w:rFonts w:ascii="Garamond" w:hAnsi="Garamond"/>
                <w:bCs/>
                <w:i/>
                <w:iCs/>
              </w:rPr>
              <w:t xml:space="preserve"> Law.  </w:t>
            </w:r>
            <w:r w:rsidRPr="008A4C05">
              <w:rPr>
                <w:rFonts w:ascii="Garamond" w:hAnsi="Garamond"/>
                <w:bCs/>
              </w:rPr>
              <w:t xml:space="preserve">Advance online publication. </w:t>
            </w:r>
            <w:hyperlink r:id="rId10" w:history="1">
              <w:r w:rsidRPr="00A3138A">
                <w:rPr>
                  <w:rStyle w:val="Hyperlink"/>
                  <w:rFonts w:ascii="Garamond" w:hAnsi="Garamond"/>
                  <w:bCs/>
                </w:rPr>
                <w:t>https://doi.org/10.1037/law0000410</w:t>
              </w:r>
            </w:hyperlink>
            <w:r>
              <w:rPr>
                <w:rFonts w:ascii="Garamond" w:hAnsi="Garamond"/>
                <w:bCs/>
              </w:rPr>
              <w:t xml:space="preserve"> </w:t>
            </w:r>
            <w:r w:rsidRPr="008A4C05">
              <w:rPr>
                <w:rFonts w:ascii="Garamond" w:hAnsi="Garamond"/>
                <w:bCs/>
              </w:rPr>
              <w:t xml:space="preserve"> </w:t>
            </w:r>
          </w:p>
          <w:p w14:paraId="21EE9976" w14:textId="5885BB5C" w:rsidR="00751B8D" w:rsidRPr="008A4C05" w:rsidRDefault="00751B8D" w:rsidP="008A4C05">
            <w:pPr>
              <w:pStyle w:val="BodyText2"/>
              <w:jc w:val="both"/>
              <w:rPr>
                <w:rFonts w:ascii="Garamond" w:hAnsi="Garamond"/>
                <w:bCs/>
              </w:rPr>
            </w:pPr>
            <w:r w:rsidRPr="00751B8D">
              <w:rPr>
                <w:rFonts w:ascii="Garamond" w:hAnsi="Garamond"/>
                <w:bCs/>
              </w:rPr>
              <w:t xml:space="preserve">Lowenkamp, C., </w:t>
            </w:r>
            <w:r w:rsidRPr="00751B8D">
              <w:rPr>
                <w:rFonts w:ascii="Garamond" w:hAnsi="Garamond"/>
                <w:b/>
              </w:rPr>
              <w:t>Skeem, J.</w:t>
            </w:r>
            <w:r w:rsidRPr="00751B8D">
              <w:rPr>
                <w:rFonts w:ascii="Garamond" w:hAnsi="Garamond"/>
                <w:bCs/>
              </w:rPr>
              <w:t xml:space="preserve"> L., &amp; Montoya, L. (</w:t>
            </w:r>
            <w:r>
              <w:rPr>
                <w:rFonts w:ascii="Garamond" w:hAnsi="Garamond"/>
                <w:bCs/>
              </w:rPr>
              <w:t>in press</w:t>
            </w:r>
            <w:r w:rsidRPr="00751B8D">
              <w:rPr>
                <w:rFonts w:ascii="Garamond" w:hAnsi="Garamond"/>
                <w:bCs/>
              </w:rPr>
              <w:t xml:space="preserve">). Racial disparity in federal pretrial detention recommendations: Trends over two decades and association with risk assessment implementation. </w:t>
            </w:r>
            <w:r w:rsidRPr="00751B8D">
              <w:rPr>
                <w:rFonts w:ascii="Garamond" w:hAnsi="Garamond"/>
                <w:bCs/>
                <w:i/>
                <w:iCs/>
              </w:rPr>
              <w:t>Federal Probation.</w:t>
            </w:r>
          </w:p>
          <w:p w14:paraId="15C63283" w14:textId="77777777" w:rsidR="008A4C05" w:rsidRDefault="008A4C05" w:rsidP="004121D6">
            <w:pPr>
              <w:pStyle w:val="BodyText2"/>
              <w:spacing w:before="0"/>
              <w:ind w:hanging="630"/>
              <w:jc w:val="center"/>
              <w:rPr>
                <w:rFonts w:ascii="Garamond" w:hAnsi="Garamond"/>
                <w:b/>
                <w:bCs/>
              </w:rPr>
            </w:pPr>
          </w:p>
          <w:p w14:paraId="53005F08" w14:textId="59A47916" w:rsidR="00A533E8" w:rsidRDefault="00775CED" w:rsidP="004121D6">
            <w:pPr>
              <w:pStyle w:val="BodyText2"/>
              <w:spacing w:before="0"/>
              <w:ind w:hanging="630"/>
              <w:jc w:val="center"/>
              <w:rPr>
                <w:rFonts w:ascii="Garamond" w:hAnsi="Garamond"/>
                <w:b/>
                <w:bCs/>
              </w:rPr>
            </w:pPr>
            <w:r>
              <w:rPr>
                <w:rFonts w:ascii="Garamond" w:hAnsi="Garamond"/>
                <w:b/>
                <w:bCs/>
              </w:rPr>
              <w:t>2023</w:t>
            </w:r>
          </w:p>
          <w:p w14:paraId="5EB3AD10" w14:textId="54BD1742" w:rsidR="00A533E8" w:rsidRPr="002D2A85" w:rsidRDefault="00A533E8" w:rsidP="00A533E8">
            <w:pPr>
              <w:pStyle w:val="BodyText2"/>
              <w:rPr>
                <w:rFonts w:ascii="Garamond" w:hAnsi="Garamond"/>
                <w:bCs/>
              </w:rPr>
            </w:pPr>
            <w:r>
              <w:rPr>
                <w:rFonts w:ascii="Garamond" w:hAnsi="Garamond"/>
                <w:b/>
              </w:rPr>
              <w:t xml:space="preserve">Skeem, J., </w:t>
            </w:r>
            <w:r>
              <w:rPr>
                <w:rFonts w:ascii="Garamond" w:hAnsi="Garamond"/>
                <w:bCs/>
              </w:rPr>
              <w:t>Montoya, L., &amp; Lowenkamp, C. (</w:t>
            </w:r>
            <w:r w:rsidR="00CB60B9">
              <w:rPr>
                <w:rFonts w:ascii="Garamond" w:hAnsi="Garamond"/>
                <w:bCs/>
              </w:rPr>
              <w:t>2023</w:t>
            </w:r>
            <w:r>
              <w:rPr>
                <w:rFonts w:ascii="Garamond" w:hAnsi="Garamond"/>
                <w:bCs/>
              </w:rPr>
              <w:t xml:space="preserve">).  </w:t>
            </w:r>
            <w:r w:rsidRPr="001049E2">
              <w:rPr>
                <w:rFonts w:ascii="Garamond" w:hAnsi="Garamond"/>
                <w:bCs/>
              </w:rPr>
              <w:t xml:space="preserve">Understanding </w:t>
            </w:r>
            <w:r>
              <w:rPr>
                <w:rFonts w:ascii="Garamond" w:hAnsi="Garamond"/>
                <w:bCs/>
              </w:rPr>
              <w:t>r</w:t>
            </w:r>
            <w:r w:rsidRPr="001049E2">
              <w:rPr>
                <w:rFonts w:ascii="Garamond" w:hAnsi="Garamond"/>
                <w:bCs/>
              </w:rPr>
              <w:t xml:space="preserve">acial </w:t>
            </w:r>
            <w:r>
              <w:rPr>
                <w:rFonts w:ascii="Garamond" w:hAnsi="Garamond"/>
                <w:bCs/>
              </w:rPr>
              <w:t>d</w:t>
            </w:r>
            <w:r w:rsidRPr="001049E2">
              <w:rPr>
                <w:rFonts w:ascii="Garamond" w:hAnsi="Garamond"/>
                <w:bCs/>
              </w:rPr>
              <w:t xml:space="preserve">isparities in </w:t>
            </w:r>
            <w:r>
              <w:rPr>
                <w:rFonts w:ascii="Garamond" w:hAnsi="Garamond"/>
                <w:bCs/>
              </w:rPr>
              <w:t>p</w:t>
            </w:r>
            <w:r w:rsidRPr="001049E2">
              <w:rPr>
                <w:rFonts w:ascii="Garamond" w:hAnsi="Garamond"/>
                <w:bCs/>
              </w:rPr>
              <w:t xml:space="preserve">retrial </w:t>
            </w:r>
            <w:r>
              <w:rPr>
                <w:rFonts w:ascii="Garamond" w:hAnsi="Garamond"/>
                <w:bCs/>
              </w:rPr>
              <w:t>d</w:t>
            </w:r>
            <w:r w:rsidRPr="001049E2">
              <w:rPr>
                <w:rFonts w:ascii="Garamond" w:hAnsi="Garamond"/>
                <w:bCs/>
              </w:rPr>
              <w:t xml:space="preserve">etention </w:t>
            </w:r>
            <w:r>
              <w:rPr>
                <w:rFonts w:ascii="Garamond" w:hAnsi="Garamond"/>
                <w:bCs/>
              </w:rPr>
              <w:t>r</w:t>
            </w:r>
            <w:r w:rsidRPr="001049E2">
              <w:rPr>
                <w:rFonts w:ascii="Garamond" w:hAnsi="Garamond"/>
                <w:bCs/>
              </w:rPr>
              <w:t xml:space="preserve">ecommendations to </w:t>
            </w:r>
            <w:r>
              <w:rPr>
                <w:rFonts w:ascii="Garamond" w:hAnsi="Garamond"/>
                <w:bCs/>
              </w:rPr>
              <w:t>s</w:t>
            </w:r>
            <w:r w:rsidRPr="001049E2">
              <w:rPr>
                <w:rFonts w:ascii="Garamond" w:hAnsi="Garamond"/>
                <w:bCs/>
              </w:rPr>
              <w:t xml:space="preserve">hape </w:t>
            </w:r>
            <w:r>
              <w:rPr>
                <w:rFonts w:ascii="Garamond" w:hAnsi="Garamond"/>
                <w:bCs/>
              </w:rPr>
              <w:t>p</w:t>
            </w:r>
            <w:r w:rsidRPr="001049E2">
              <w:rPr>
                <w:rFonts w:ascii="Garamond" w:hAnsi="Garamond"/>
                <w:bCs/>
              </w:rPr>
              <w:t xml:space="preserve">olicy </w:t>
            </w:r>
            <w:r>
              <w:rPr>
                <w:rFonts w:ascii="Garamond" w:hAnsi="Garamond"/>
                <w:bCs/>
              </w:rPr>
              <w:t>r</w:t>
            </w:r>
            <w:r w:rsidRPr="001049E2">
              <w:rPr>
                <w:rFonts w:ascii="Garamond" w:hAnsi="Garamond"/>
                <w:bCs/>
              </w:rPr>
              <w:t>eform</w:t>
            </w:r>
            <w:r>
              <w:rPr>
                <w:rFonts w:ascii="Garamond" w:hAnsi="Garamond"/>
                <w:bCs/>
              </w:rPr>
              <w:t xml:space="preserve">.  </w:t>
            </w:r>
            <w:r>
              <w:rPr>
                <w:rFonts w:ascii="Garamond" w:hAnsi="Garamond"/>
                <w:bCs/>
                <w:i/>
                <w:iCs/>
              </w:rPr>
              <w:t>Criminology &amp; Public Policy</w:t>
            </w:r>
            <w:r w:rsidR="00CB60B9">
              <w:rPr>
                <w:rFonts w:ascii="Garamond" w:hAnsi="Garamond"/>
                <w:bCs/>
                <w:i/>
                <w:iCs/>
              </w:rPr>
              <w:t xml:space="preserve">, 22, </w:t>
            </w:r>
            <w:r w:rsidR="00CB60B9">
              <w:rPr>
                <w:rFonts w:ascii="Garamond" w:hAnsi="Garamond"/>
                <w:bCs/>
              </w:rPr>
              <w:t xml:space="preserve">233-262.  </w:t>
            </w:r>
            <w:hyperlink r:id="rId11" w:history="1">
              <w:r w:rsidR="00CB60B9" w:rsidRPr="00A3138A">
                <w:rPr>
                  <w:rStyle w:val="Hyperlink"/>
                  <w:rFonts w:ascii="Garamond" w:hAnsi="Garamond"/>
                  <w:bCs/>
                </w:rPr>
                <w:t>https://doi.org/10.1111/1745-9133.12620</w:t>
              </w:r>
            </w:hyperlink>
            <w:r w:rsidR="00CB60B9">
              <w:rPr>
                <w:rFonts w:ascii="Garamond" w:hAnsi="Garamond"/>
                <w:bCs/>
              </w:rPr>
              <w:t xml:space="preserve"> </w:t>
            </w:r>
            <w:r w:rsidR="002D2A85">
              <w:rPr>
                <w:rFonts w:ascii="Garamond" w:hAnsi="Garamond"/>
                <w:bCs/>
              </w:rPr>
              <w:t xml:space="preserve"> </w:t>
            </w:r>
          </w:p>
          <w:p w14:paraId="153D982E" w14:textId="0502F936" w:rsidR="00AC2A7E" w:rsidRPr="002D2A85" w:rsidRDefault="002D2A85" w:rsidP="00A533E8">
            <w:pPr>
              <w:pStyle w:val="BodyText2"/>
              <w:rPr>
                <w:rFonts w:ascii="Garamond" w:hAnsi="Garamond"/>
                <w:bCs/>
              </w:rPr>
            </w:pPr>
            <w:r>
              <w:rPr>
                <w:rFonts w:ascii="Garamond" w:hAnsi="Garamond"/>
                <w:b/>
              </w:rPr>
              <w:t xml:space="preserve">Skeem, J., </w:t>
            </w:r>
            <w:r>
              <w:rPr>
                <w:rFonts w:ascii="Garamond" w:hAnsi="Garamond"/>
                <w:bCs/>
              </w:rPr>
              <w:t>Montoya, L., &amp; Lowenkamp, C. (</w:t>
            </w:r>
            <w:r w:rsidR="00CB60B9">
              <w:rPr>
                <w:rFonts w:ascii="Garamond" w:hAnsi="Garamond"/>
                <w:bCs/>
              </w:rPr>
              <w:t>2023</w:t>
            </w:r>
            <w:r>
              <w:rPr>
                <w:rFonts w:ascii="Garamond" w:hAnsi="Garamond"/>
                <w:bCs/>
              </w:rPr>
              <w:t xml:space="preserve">).  Place matters:  </w:t>
            </w:r>
            <w:r w:rsidRPr="002D2A85">
              <w:rPr>
                <w:rFonts w:ascii="Garamond" w:hAnsi="Garamond"/>
                <w:bCs/>
              </w:rPr>
              <w:t xml:space="preserve">Racial </w:t>
            </w:r>
            <w:r>
              <w:rPr>
                <w:rFonts w:ascii="Garamond" w:hAnsi="Garamond"/>
                <w:bCs/>
              </w:rPr>
              <w:t>d</w:t>
            </w:r>
            <w:r w:rsidRPr="002D2A85">
              <w:rPr>
                <w:rFonts w:ascii="Garamond" w:hAnsi="Garamond"/>
                <w:bCs/>
              </w:rPr>
              <w:t xml:space="preserve">isparities in </w:t>
            </w:r>
            <w:r>
              <w:rPr>
                <w:rFonts w:ascii="Garamond" w:hAnsi="Garamond"/>
                <w:bCs/>
              </w:rPr>
              <w:t>p</w:t>
            </w:r>
            <w:r w:rsidRPr="002D2A85">
              <w:rPr>
                <w:rFonts w:ascii="Garamond" w:hAnsi="Garamond"/>
                <w:bCs/>
              </w:rPr>
              <w:t xml:space="preserve">retrial </w:t>
            </w:r>
            <w:r>
              <w:rPr>
                <w:rFonts w:ascii="Garamond" w:hAnsi="Garamond"/>
                <w:bCs/>
              </w:rPr>
              <w:t>d</w:t>
            </w:r>
            <w:r w:rsidRPr="002D2A85">
              <w:rPr>
                <w:rFonts w:ascii="Garamond" w:hAnsi="Garamond"/>
                <w:bCs/>
              </w:rPr>
              <w:t xml:space="preserve">etention </w:t>
            </w:r>
            <w:r>
              <w:rPr>
                <w:rFonts w:ascii="Garamond" w:hAnsi="Garamond"/>
                <w:bCs/>
              </w:rPr>
              <w:t>r</w:t>
            </w:r>
            <w:r w:rsidRPr="002D2A85">
              <w:rPr>
                <w:rFonts w:ascii="Garamond" w:hAnsi="Garamond"/>
                <w:bCs/>
              </w:rPr>
              <w:t xml:space="preserve">ecommendations </w:t>
            </w:r>
            <w:r>
              <w:rPr>
                <w:rFonts w:ascii="Garamond" w:hAnsi="Garamond"/>
                <w:bCs/>
              </w:rPr>
              <w:t>a</w:t>
            </w:r>
            <w:r w:rsidRPr="002D2A85">
              <w:rPr>
                <w:rFonts w:ascii="Garamond" w:hAnsi="Garamond"/>
                <w:bCs/>
              </w:rPr>
              <w:t>cross the U.S.</w:t>
            </w:r>
            <w:r>
              <w:rPr>
                <w:rFonts w:ascii="Garamond" w:hAnsi="Garamond"/>
                <w:bCs/>
              </w:rPr>
              <w:t xml:space="preserve"> </w:t>
            </w:r>
            <w:r>
              <w:rPr>
                <w:rFonts w:ascii="Garamond" w:hAnsi="Garamond"/>
                <w:bCs/>
                <w:i/>
                <w:iCs/>
              </w:rPr>
              <w:t>Federal Probation</w:t>
            </w:r>
            <w:r w:rsidR="00CB60B9">
              <w:rPr>
                <w:rFonts w:ascii="Garamond" w:hAnsi="Garamond"/>
                <w:bCs/>
                <w:i/>
                <w:iCs/>
              </w:rPr>
              <w:t xml:space="preserve">, 86, </w:t>
            </w:r>
            <w:r w:rsidR="00CB60B9">
              <w:rPr>
                <w:rFonts w:ascii="Garamond" w:hAnsi="Garamond"/>
                <w:bCs/>
              </w:rPr>
              <w:t xml:space="preserve">5-10. </w:t>
            </w:r>
            <w:hyperlink r:id="rId12" w:history="1">
              <w:r w:rsidR="00CB60B9" w:rsidRPr="00A3138A">
                <w:rPr>
                  <w:rStyle w:val="Hyperlink"/>
                  <w:rFonts w:ascii="Garamond" w:hAnsi="Garamond"/>
                  <w:bCs/>
                </w:rPr>
                <w:t>https://www.uscourts.gov/sites/default/files/86_3_2_0.pdf</w:t>
              </w:r>
            </w:hyperlink>
            <w:r w:rsidR="00CB60B9">
              <w:rPr>
                <w:rFonts w:ascii="Garamond" w:hAnsi="Garamond"/>
                <w:bCs/>
              </w:rPr>
              <w:t xml:space="preserve"> </w:t>
            </w:r>
          </w:p>
          <w:p w14:paraId="7330B13C" w14:textId="77777777" w:rsidR="00A533E8" w:rsidRDefault="00A533E8" w:rsidP="004121D6">
            <w:pPr>
              <w:pStyle w:val="BodyText2"/>
              <w:spacing w:before="0"/>
              <w:ind w:hanging="630"/>
              <w:jc w:val="center"/>
              <w:rPr>
                <w:rFonts w:ascii="Garamond" w:hAnsi="Garamond"/>
                <w:b/>
                <w:bCs/>
              </w:rPr>
            </w:pPr>
          </w:p>
          <w:p w14:paraId="137F0EEA" w14:textId="2B1AC99D" w:rsidR="00A533E8" w:rsidRPr="006A6C79" w:rsidRDefault="00A533E8" w:rsidP="00A533E8">
            <w:pPr>
              <w:pStyle w:val="BodyText2"/>
              <w:spacing w:before="0"/>
              <w:ind w:hanging="630"/>
              <w:jc w:val="center"/>
              <w:rPr>
                <w:rFonts w:ascii="Garamond" w:hAnsi="Garamond"/>
                <w:b/>
                <w:bCs/>
              </w:rPr>
            </w:pPr>
            <w:r>
              <w:rPr>
                <w:rFonts w:ascii="Garamond" w:hAnsi="Garamond"/>
                <w:b/>
                <w:bCs/>
              </w:rPr>
              <w:t>2022</w:t>
            </w:r>
          </w:p>
          <w:p w14:paraId="3AFAFBE2" w14:textId="77777777" w:rsidR="00A533E8" w:rsidRPr="00A533E8" w:rsidRDefault="00A533E8" w:rsidP="00A533E8">
            <w:pPr>
              <w:pStyle w:val="BodyText2"/>
              <w:spacing w:before="0"/>
              <w:rPr>
                <w:rFonts w:ascii="Garamond" w:hAnsi="Garamond"/>
              </w:rPr>
            </w:pPr>
            <w:r w:rsidRPr="006A6C79">
              <w:rPr>
                <w:rFonts w:ascii="Garamond" w:hAnsi="Garamond"/>
                <w:b/>
                <w:bCs/>
              </w:rPr>
              <w:t>*</w:t>
            </w:r>
            <w:r w:rsidRPr="00A533E8">
              <w:rPr>
                <w:rFonts w:ascii="Garamond" w:hAnsi="Garamond"/>
              </w:rPr>
              <w:t xml:space="preserve">Hayes, S. &amp; </w:t>
            </w:r>
            <w:r w:rsidRPr="00A533E8">
              <w:rPr>
                <w:rFonts w:ascii="Garamond" w:hAnsi="Garamond"/>
                <w:b/>
                <w:bCs/>
              </w:rPr>
              <w:t>Skeem, J.</w:t>
            </w:r>
            <w:r w:rsidRPr="00A533E8">
              <w:rPr>
                <w:rFonts w:ascii="Garamond" w:hAnsi="Garamond"/>
              </w:rPr>
              <w:t xml:space="preserve"> (2022).  Testing assumptions about peer support specialists’ susceptibility to stress.  </w:t>
            </w:r>
            <w:r w:rsidRPr="00A533E8">
              <w:rPr>
                <w:rFonts w:ascii="Garamond" w:hAnsi="Garamond"/>
                <w:i/>
                <w:iCs/>
              </w:rPr>
              <w:t>Psychological Services</w:t>
            </w:r>
            <w:r w:rsidRPr="00A533E8">
              <w:rPr>
                <w:rFonts w:ascii="Garamond" w:hAnsi="Garamond"/>
              </w:rPr>
              <w:t>, 4, 783–795</w:t>
            </w:r>
            <w:r w:rsidRPr="00A533E8">
              <w:rPr>
                <w:rFonts w:ascii="Garamond" w:hAnsi="Garamond"/>
                <w:i/>
                <w:iCs/>
              </w:rPr>
              <w:t>.</w:t>
            </w:r>
            <w:r w:rsidRPr="00A533E8">
              <w:rPr>
                <w:rFonts w:ascii="Garamond" w:hAnsi="Garamond"/>
                <w:i/>
                <w:iCs/>
                <w:color w:val="0070C0"/>
              </w:rPr>
              <w:t xml:space="preserve"> </w:t>
            </w:r>
            <w:hyperlink r:id="rId13" w:tgtFrame="_blank" w:history="1">
              <w:r w:rsidRPr="00A533E8">
                <w:rPr>
                  <w:rStyle w:val="Hyperlink"/>
                  <w:rFonts w:ascii="Garamond" w:hAnsi="Garamond" w:cs="Arial"/>
                  <w:color w:val="0070C0"/>
                  <w:shd w:val="clear" w:color="auto" w:fill="FFFFFF"/>
                </w:rPr>
                <w:t>https://doi.org/10.1037/ser0000589</w:t>
              </w:r>
            </w:hyperlink>
          </w:p>
          <w:p w14:paraId="499DCDFD" w14:textId="194860B4" w:rsidR="00A533E8" w:rsidRPr="00A533E8" w:rsidRDefault="00A533E8" w:rsidP="00A533E8">
            <w:pPr>
              <w:pStyle w:val="BodyText2"/>
              <w:spacing w:before="0"/>
              <w:rPr>
                <w:rFonts w:ascii="Garamond" w:hAnsi="Garamond"/>
              </w:rPr>
            </w:pPr>
            <w:r w:rsidRPr="00A533E8">
              <w:rPr>
                <w:rFonts w:ascii="Garamond" w:hAnsi="Garamond"/>
                <w:b/>
                <w:bCs/>
              </w:rPr>
              <w:t>*</w:t>
            </w:r>
            <w:r w:rsidRPr="00A533E8">
              <w:rPr>
                <w:rFonts w:ascii="Garamond" w:hAnsi="Garamond"/>
              </w:rPr>
              <w:t xml:space="preserve">Jacobs, J., Branson, Z., Greeno, C., </w:t>
            </w:r>
            <w:r w:rsidRPr="00A533E8">
              <w:rPr>
                <w:rFonts w:ascii="Garamond" w:hAnsi="Garamond"/>
                <w:b/>
                <w:bCs/>
              </w:rPr>
              <w:t xml:space="preserve">Skeem, J., </w:t>
            </w:r>
            <w:r w:rsidRPr="00A533E8">
              <w:rPr>
                <w:rFonts w:ascii="Garamond" w:hAnsi="Garamond"/>
              </w:rPr>
              <w:t xml:space="preserve">&amp; Labrum, T. (2022).  </w:t>
            </w:r>
            <w:r w:rsidR="00C66F6E">
              <w:rPr>
                <w:rFonts w:ascii="Garamond" w:hAnsi="Garamond"/>
              </w:rPr>
              <w:t>Community behavioral health service use and criminal recidivism of people with mental, substance use, and co-occurring disorders</w:t>
            </w:r>
            <w:r w:rsidRPr="00A533E8">
              <w:rPr>
                <w:rFonts w:ascii="Garamond" w:hAnsi="Garamond"/>
              </w:rPr>
              <w:t xml:space="preserve">.  </w:t>
            </w:r>
            <w:r w:rsidRPr="00A533E8">
              <w:rPr>
                <w:rFonts w:ascii="Garamond" w:hAnsi="Garamond"/>
                <w:i/>
                <w:iCs/>
              </w:rPr>
              <w:t xml:space="preserve">Psychiatric Services. </w:t>
            </w:r>
            <w:hyperlink r:id="rId14" w:history="1">
              <w:r w:rsidRPr="00A533E8">
                <w:rPr>
                  <w:rStyle w:val="Hyperlink"/>
                  <w:rFonts w:ascii="Garamond" w:hAnsi="Garamond" w:cs="Arial"/>
                  <w:color w:val="1255B5"/>
                  <w:sz w:val="21"/>
                  <w:szCs w:val="21"/>
                  <w:shd w:val="clear" w:color="auto" w:fill="FFFFFF"/>
                </w:rPr>
                <w:t>https://doi.org/10.1176/appi.ps.202100530</w:t>
              </w:r>
            </w:hyperlink>
          </w:p>
          <w:p w14:paraId="23C09FAF" w14:textId="089A1D60" w:rsidR="0097064A" w:rsidRPr="00A533E8" w:rsidRDefault="0097064A" w:rsidP="0097064A">
            <w:pPr>
              <w:pStyle w:val="BodyText2"/>
              <w:spacing w:before="0"/>
              <w:rPr>
                <w:rFonts w:ascii="Garamond" w:hAnsi="Garamond"/>
                <w:bCs/>
              </w:rPr>
            </w:pPr>
            <w:r w:rsidRPr="00A533E8">
              <w:rPr>
                <w:rFonts w:ascii="Garamond" w:hAnsi="Garamond"/>
                <w:bCs/>
              </w:rPr>
              <w:t xml:space="preserve">*Montoya, L., </w:t>
            </w:r>
            <w:r w:rsidRPr="00A533E8">
              <w:rPr>
                <w:rFonts w:ascii="Garamond" w:hAnsi="Garamond"/>
                <w:b/>
              </w:rPr>
              <w:t xml:space="preserve">Skeem, J., </w:t>
            </w:r>
            <w:r w:rsidRPr="00A533E8">
              <w:rPr>
                <w:rFonts w:ascii="Garamond" w:hAnsi="Garamond"/>
                <w:bCs/>
              </w:rPr>
              <w:t>van der Laan, M., &amp; Petersen, M. (</w:t>
            </w:r>
            <w:r w:rsidR="00A533E8" w:rsidRPr="00A533E8">
              <w:rPr>
                <w:rFonts w:ascii="Garamond" w:hAnsi="Garamond"/>
                <w:bCs/>
              </w:rPr>
              <w:t>2022</w:t>
            </w:r>
            <w:r w:rsidRPr="00A533E8">
              <w:rPr>
                <w:rFonts w:ascii="Garamond" w:hAnsi="Garamond"/>
                <w:bCs/>
              </w:rPr>
              <w:t xml:space="preserve">).  Estimators for the value of the Optimal Dynamic Treatment Rule with application to criminal justice interventions. </w:t>
            </w:r>
            <w:r w:rsidRPr="00A533E8">
              <w:rPr>
                <w:rFonts w:ascii="Garamond" w:hAnsi="Garamond"/>
                <w:bCs/>
                <w:i/>
                <w:iCs/>
              </w:rPr>
              <w:t xml:space="preserve">International Journal of Biostatistics. </w:t>
            </w:r>
            <w:hyperlink r:id="rId15" w:tgtFrame="_blank" w:history="1">
              <w:r w:rsidR="00D12480" w:rsidRPr="00A533E8">
                <w:rPr>
                  <w:rStyle w:val="Hyperlink"/>
                  <w:rFonts w:ascii="Garamond" w:hAnsi="Garamond"/>
                  <w:sz w:val="21"/>
                  <w:szCs w:val="21"/>
                  <w:shd w:val="clear" w:color="auto" w:fill="FFFFFF"/>
                </w:rPr>
                <w:t>https://doi.org/10.1515/ijb-2020-0128</w:t>
              </w:r>
            </w:hyperlink>
          </w:p>
          <w:p w14:paraId="2FBAB84B" w14:textId="453FE5D0" w:rsidR="0097064A" w:rsidRDefault="0097064A" w:rsidP="0097064A">
            <w:pPr>
              <w:pStyle w:val="BodyText2"/>
              <w:spacing w:before="0"/>
              <w:rPr>
                <w:rStyle w:val="Hyperlink"/>
                <w:rFonts w:ascii="var(--secondary-face)" w:hAnsi="var(--secondary-face)"/>
                <w:sz w:val="21"/>
                <w:szCs w:val="21"/>
                <w:shd w:val="clear" w:color="auto" w:fill="FFFFFF"/>
              </w:rPr>
            </w:pPr>
            <w:r w:rsidRPr="00A533E8">
              <w:rPr>
                <w:rFonts w:ascii="Garamond" w:hAnsi="Garamond"/>
                <w:bCs/>
              </w:rPr>
              <w:t xml:space="preserve">*Montoya, L., van </w:t>
            </w:r>
            <w:proofErr w:type="spellStart"/>
            <w:r w:rsidRPr="00A533E8">
              <w:rPr>
                <w:rFonts w:ascii="Garamond" w:hAnsi="Garamond"/>
                <w:bCs/>
              </w:rPr>
              <w:t>derLaan</w:t>
            </w:r>
            <w:proofErr w:type="spellEnd"/>
            <w:r w:rsidRPr="00A533E8">
              <w:rPr>
                <w:rFonts w:ascii="Garamond" w:hAnsi="Garamond"/>
                <w:bCs/>
              </w:rPr>
              <w:t xml:space="preserve">, M., Luedtke, A., </w:t>
            </w:r>
            <w:r w:rsidRPr="00A533E8">
              <w:rPr>
                <w:rFonts w:ascii="Garamond" w:hAnsi="Garamond"/>
                <w:b/>
              </w:rPr>
              <w:t xml:space="preserve">Skeem, J., </w:t>
            </w:r>
            <w:r w:rsidRPr="00A533E8">
              <w:rPr>
                <w:rFonts w:ascii="Garamond" w:hAnsi="Garamond"/>
                <w:bCs/>
              </w:rPr>
              <w:t>Coyle, J. &amp; Petersen, M. (</w:t>
            </w:r>
            <w:r w:rsidR="00A533E8" w:rsidRPr="00A533E8">
              <w:rPr>
                <w:rFonts w:ascii="Garamond" w:hAnsi="Garamond"/>
                <w:bCs/>
              </w:rPr>
              <w:t>2022</w:t>
            </w:r>
            <w:r w:rsidRPr="00A533E8">
              <w:rPr>
                <w:rFonts w:ascii="Garamond" w:hAnsi="Garamond"/>
                <w:bCs/>
              </w:rPr>
              <w:t xml:space="preserve">).  The Optimal Dynamic Treatment Rule </w:t>
            </w:r>
            <w:proofErr w:type="spellStart"/>
            <w:r w:rsidRPr="00A533E8">
              <w:rPr>
                <w:rFonts w:ascii="Garamond" w:hAnsi="Garamond"/>
                <w:bCs/>
              </w:rPr>
              <w:t>SuperLearner</w:t>
            </w:r>
            <w:proofErr w:type="spellEnd"/>
            <w:r w:rsidRPr="00A533E8">
              <w:rPr>
                <w:rFonts w:ascii="Garamond" w:hAnsi="Garamond"/>
                <w:bCs/>
              </w:rPr>
              <w:t>:  Considerations</w:t>
            </w:r>
            <w:r>
              <w:rPr>
                <w:rFonts w:ascii="Garamond" w:hAnsi="Garamond"/>
                <w:bCs/>
              </w:rPr>
              <w:t xml:space="preserve">, performance, and application to criminal justice interventions.  </w:t>
            </w:r>
            <w:r>
              <w:rPr>
                <w:rFonts w:ascii="Garamond" w:hAnsi="Garamond"/>
                <w:bCs/>
                <w:i/>
                <w:iCs/>
              </w:rPr>
              <w:t>International Journal of Biostatistics.</w:t>
            </w:r>
            <w:r w:rsidR="005261B2">
              <w:rPr>
                <w:rFonts w:ascii="Garamond" w:hAnsi="Garamond"/>
                <w:bCs/>
                <w:i/>
                <w:iCs/>
              </w:rPr>
              <w:t xml:space="preserve"> </w:t>
            </w:r>
            <w:hyperlink r:id="rId16" w:tgtFrame="_blank" w:history="1">
              <w:r w:rsidR="005261B2">
                <w:rPr>
                  <w:rStyle w:val="Hyperlink"/>
                  <w:rFonts w:ascii="var(--secondary-face)" w:hAnsi="var(--secondary-face)"/>
                  <w:sz w:val="21"/>
                  <w:szCs w:val="21"/>
                  <w:shd w:val="clear" w:color="auto" w:fill="FFFFFF"/>
                </w:rPr>
                <w:t>https://doi.org/10.1515/ijb-2020-0127</w:t>
              </w:r>
            </w:hyperlink>
          </w:p>
          <w:p w14:paraId="7CCDFEAF" w14:textId="254E697B" w:rsidR="00034680" w:rsidRPr="005C7C03" w:rsidRDefault="00034680" w:rsidP="00034680">
            <w:pPr>
              <w:pStyle w:val="BodyText2"/>
              <w:spacing w:before="0"/>
              <w:rPr>
                <w:rFonts w:ascii="Garamond" w:hAnsi="Garamond"/>
              </w:rPr>
            </w:pPr>
            <w:r w:rsidRPr="00034680">
              <w:rPr>
                <w:rFonts w:ascii="Garamond" w:hAnsi="Garamond"/>
              </w:rPr>
              <w:t xml:space="preserve">Dvoskin, J., Golding, S., Heilbrun, K., </w:t>
            </w:r>
            <w:proofErr w:type="spellStart"/>
            <w:r w:rsidRPr="00034680">
              <w:rPr>
                <w:rFonts w:ascii="Garamond" w:hAnsi="Garamond"/>
              </w:rPr>
              <w:t>Cauffmann</w:t>
            </w:r>
            <w:proofErr w:type="spellEnd"/>
            <w:r w:rsidRPr="00034680">
              <w:rPr>
                <w:rFonts w:ascii="Garamond" w:hAnsi="Garamond"/>
              </w:rPr>
              <w:t xml:space="preserve">, E., DeMatteo, D., Edens, J., Hart, S., Mulvey, E., </w:t>
            </w:r>
            <w:r w:rsidRPr="00034680">
              <w:rPr>
                <w:rFonts w:ascii="Garamond" w:hAnsi="Garamond"/>
                <w:b/>
                <w:bCs/>
              </w:rPr>
              <w:t>Skeem, J.</w:t>
            </w:r>
            <w:r w:rsidRPr="00034680">
              <w:rPr>
                <w:rFonts w:ascii="Garamond" w:hAnsi="Garamond"/>
              </w:rPr>
              <w:t>, Viljoen, J., &amp; Vincent, G. (</w:t>
            </w:r>
            <w:r w:rsidR="00AC0990">
              <w:rPr>
                <w:rFonts w:ascii="Garamond" w:hAnsi="Garamond"/>
              </w:rPr>
              <w:t>2022</w:t>
            </w:r>
            <w:r w:rsidRPr="00034680">
              <w:rPr>
                <w:rFonts w:ascii="Garamond" w:hAnsi="Garamond"/>
              </w:rPr>
              <w:t>).</w:t>
            </w:r>
            <w:r>
              <w:rPr>
                <w:rFonts w:ascii="Garamond" w:hAnsi="Garamond"/>
              </w:rPr>
              <w:t xml:space="preserve">  Psychopathic personality in early childhood:  A critical comment.  </w:t>
            </w:r>
            <w:proofErr w:type="spellStart"/>
            <w:r>
              <w:rPr>
                <w:rFonts w:ascii="Garamond" w:hAnsi="Garamond"/>
                <w:i/>
                <w:iCs/>
              </w:rPr>
              <w:t>Jourrnal</w:t>
            </w:r>
            <w:proofErr w:type="spellEnd"/>
            <w:r>
              <w:rPr>
                <w:rFonts w:ascii="Garamond" w:hAnsi="Garamond"/>
                <w:i/>
                <w:iCs/>
              </w:rPr>
              <w:t xml:space="preserve"> of Personality </w:t>
            </w:r>
            <w:r w:rsidR="00AC0990">
              <w:rPr>
                <w:rFonts w:ascii="Garamond" w:hAnsi="Garamond"/>
                <w:i/>
                <w:iCs/>
              </w:rPr>
              <w:t xml:space="preserve">Disorders, </w:t>
            </w:r>
            <w:r w:rsidR="00AC0990" w:rsidRPr="00AC0990">
              <w:rPr>
                <w:rFonts w:ascii="Garamond" w:hAnsi="Garamond"/>
                <w:i/>
                <w:iCs/>
              </w:rPr>
              <w:t>3</w:t>
            </w:r>
            <w:r w:rsidR="00AC0990">
              <w:rPr>
                <w:rFonts w:ascii="Garamond" w:hAnsi="Garamond"/>
                <w:i/>
                <w:iCs/>
              </w:rPr>
              <w:t>6</w:t>
            </w:r>
            <w:r w:rsidR="00AC0990" w:rsidRPr="00AC0990">
              <w:rPr>
                <w:rFonts w:ascii="Garamond" w:hAnsi="Garamond"/>
                <w:i/>
                <w:iCs/>
              </w:rPr>
              <w:t xml:space="preserve">, </w:t>
            </w:r>
            <w:r w:rsidR="00AC0990" w:rsidRPr="00AC0990">
              <w:rPr>
                <w:rFonts w:ascii="Garamond" w:hAnsi="Garamond"/>
              </w:rPr>
              <w:t>249–253</w:t>
            </w:r>
            <w:r w:rsidR="00AC0990">
              <w:rPr>
                <w:rFonts w:ascii="Garamond" w:hAnsi="Garamond"/>
              </w:rPr>
              <w:t>.</w:t>
            </w:r>
            <w:r w:rsidR="005261B2" w:rsidRPr="005261B2">
              <w:rPr>
                <w:color w:val="0070C0"/>
              </w:rPr>
              <w:t xml:space="preserve"> </w:t>
            </w:r>
            <w:hyperlink r:id="rId17" w:history="1">
              <w:r w:rsidR="005261B2" w:rsidRPr="005261B2">
                <w:rPr>
                  <w:rStyle w:val="Hyperlink"/>
                  <w:rFonts w:ascii="Garamond" w:hAnsi="Garamond"/>
                  <w:color w:val="0070C0"/>
                  <w:shd w:val="clear" w:color="auto" w:fill="FFFFFF"/>
                </w:rPr>
                <w:t>https://doi.org/10.1521/pedi.2022.36.3.249</w:t>
              </w:r>
            </w:hyperlink>
          </w:p>
          <w:p w14:paraId="0ABFE541" w14:textId="2CCCFC48" w:rsidR="00931801" w:rsidRPr="00931801" w:rsidRDefault="00931801" w:rsidP="004121D6">
            <w:pPr>
              <w:pStyle w:val="BodyText2"/>
              <w:spacing w:before="0"/>
              <w:ind w:hanging="630"/>
              <w:jc w:val="center"/>
              <w:rPr>
                <w:rFonts w:ascii="Garamond" w:hAnsi="Garamond"/>
              </w:rPr>
            </w:pPr>
          </w:p>
          <w:p w14:paraId="55588B02" w14:textId="0CE6D8C9" w:rsidR="00931801" w:rsidRPr="006A6C79" w:rsidRDefault="00931801" w:rsidP="004121D6">
            <w:pPr>
              <w:pStyle w:val="BodyText2"/>
              <w:spacing w:before="0"/>
              <w:ind w:hanging="630"/>
              <w:jc w:val="center"/>
              <w:rPr>
                <w:rFonts w:ascii="Garamond" w:hAnsi="Garamond"/>
                <w:b/>
                <w:bCs/>
              </w:rPr>
            </w:pPr>
            <w:r>
              <w:rPr>
                <w:rFonts w:ascii="Garamond" w:hAnsi="Garamond"/>
                <w:b/>
                <w:bCs/>
              </w:rPr>
              <w:t>2021</w:t>
            </w:r>
          </w:p>
          <w:p w14:paraId="74271937" w14:textId="17144360" w:rsidR="00F40B59" w:rsidRPr="006A6C79" w:rsidRDefault="00F40B59" w:rsidP="004121D6">
            <w:pPr>
              <w:pStyle w:val="BodyText2"/>
              <w:spacing w:before="0"/>
              <w:rPr>
                <w:rFonts w:ascii="Garamond" w:hAnsi="Garamond"/>
              </w:rPr>
            </w:pPr>
            <w:bookmarkStart w:id="1" w:name="_Hlk30753398"/>
            <w:r w:rsidRPr="006A6C79">
              <w:rPr>
                <w:rFonts w:ascii="Garamond" w:hAnsi="Garamond"/>
              </w:rPr>
              <w:t xml:space="preserve">*Jacobs, L. &amp; </w:t>
            </w:r>
            <w:r w:rsidRPr="006A6C79">
              <w:rPr>
                <w:rFonts w:ascii="Garamond" w:hAnsi="Garamond"/>
                <w:b/>
              </w:rPr>
              <w:t xml:space="preserve">Skeem, J. </w:t>
            </w:r>
            <w:r w:rsidRPr="006A6C79">
              <w:rPr>
                <w:rFonts w:ascii="Garamond" w:hAnsi="Garamond"/>
              </w:rPr>
              <w:t>(</w:t>
            </w:r>
            <w:r w:rsidR="00931801">
              <w:rPr>
                <w:rFonts w:ascii="Garamond" w:hAnsi="Garamond"/>
              </w:rPr>
              <w:t>2021</w:t>
            </w:r>
            <w:r w:rsidRPr="006A6C79">
              <w:rPr>
                <w:rFonts w:ascii="Garamond" w:hAnsi="Garamond"/>
              </w:rPr>
              <w:t xml:space="preserve">).  Neighborhood risk factors for recidivism:  For whom do they matter?  </w:t>
            </w:r>
            <w:r w:rsidRPr="006A6C79">
              <w:rPr>
                <w:rFonts w:ascii="Garamond" w:hAnsi="Garamond"/>
                <w:i/>
                <w:iCs/>
              </w:rPr>
              <w:t>American Journal of Community Psychology</w:t>
            </w:r>
            <w:r w:rsidR="00931801">
              <w:rPr>
                <w:rFonts w:ascii="Garamond" w:hAnsi="Garamond"/>
                <w:i/>
                <w:iCs/>
              </w:rPr>
              <w:t xml:space="preserve">, 67, </w:t>
            </w:r>
            <w:r w:rsidR="00931801">
              <w:rPr>
                <w:rFonts w:ascii="Garamond" w:hAnsi="Garamond"/>
              </w:rPr>
              <w:t>103-115</w:t>
            </w:r>
            <w:r w:rsidRPr="006A6C79">
              <w:rPr>
                <w:rFonts w:ascii="Garamond" w:hAnsi="Garamond"/>
                <w:i/>
                <w:iCs/>
              </w:rPr>
              <w:t>.</w:t>
            </w:r>
            <w:r w:rsidR="003A5A98" w:rsidRPr="006A6C79">
              <w:rPr>
                <w:rFonts w:ascii="Garamond" w:hAnsi="Garamond"/>
                <w:i/>
                <w:iCs/>
              </w:rPr>
              <w:t xml:space="preserve">  </w:t>
            </w:r>
            <w:hyperlink r:id="rId18" w:history="1">
              <w:r w:rsidR="003A5A98" w:rsidRPr="006A6C79">
                <w:rPr>
                  <w:rStyle w:val="Hyperlink"/>
                  <w:rFonts w:ascii="Garamond" w:hAnsi="Garamond"/>
                </w:rPr>
                <w:t>https://doi.org/10.1002/ajcp.12463</w:t>
              </w:r>
            </w:hyperlink>
            <w:r w:rsidR="003A5A98" w:rsidRPr="006A6C79">
              <w:rPr>
                <w:rFonts w:ascii="Garamond" w:hAnsi="Garamond"/>
              </w:rPr>
              <w:t xml:space="preserve"> </w:t>
            </w:r>
          </w:p>
          <w:p w14:paraId="287DAB8F" w14:textId="5155B0D2" w:rsidR="00AA2DC4" w:rsidRDefault="00534CB3" w:rsidP="004121D6">
            <w:pPr>
              <w:pStyle w:val="BodyText2"/>
              <w:spacing w:before="0"/>
              <w:rPr>
                <w:rStyle w:val="Hyperlink"/>
                <w:rFonts w:ascii="Garamond" w:hAnsi="Garamond"/>
              </w:rPr>
            </w:pPr>
            <w:r w:rsidRPr="006A6C79">
              <w:rPr>
                <w:rFonts w:ascii="Garamond" w:hAnsi="Garamond"/>
              </w:rPr>
              <w:t xml:space="preserve">*Kennealy, P., </w:t>
            </w:r>
            <w:r w:rsidRPr="006A6C79">
              <w:rPr>
                <w:rFonts w:ascii="Garamond" w:hAnsi="Garamond"/>
                <w:b/>
                <w:bCs/>
              </w:rPr>
              <w:t>Skeem, J.,</w:t>
            </w:r>
            <w:r w:rsidRPr="006A6C79">
              <w:rPr>
                <w:rFonts w:ascii="Garamond" w:hAnsi="Garamond"/>
              </w:rPr>
              <w:t xml:space="preserve"> &amp; Lilienfeld, S. (</w:t>
            </w:r>
            <w:r w:rsidR="00931801">
              <w:rPr>
                <w:rFonts w:ascii="Garamond" w:hAnsi="Garamond"/>
              </w:rPr>
              <w:t>2021</w:t>
            </w:r>
            <w:r w:rsidRPr="006A6C79">
              <w:rPr>
                <w:rFonts w:ascii="Garamond" w:hAnsi="Garamond"/>
              </w:rPr>
              <w:t xml:space="preserve">).  Clarifying conceptions underlying adult psychopathy measures:  A construct validity metric approach.  </w:t>
            </w:r>
            <w:r w:rsidRPr="006A6C79">
              <w:rPr>
                <w:rFonts w:ascii="Garamond" w:hAnsi="Garamond"/>
                <w:i/>
                <w:iCs/>
              </w:rPr>
              <w:t>Assessment</w:t>
            </w:r>
            <w:r w:rsidR="00931801">
              <w:rPr>
                <w:rFonts w:ascii="Garamond" w:hAnsi="Garamond"/>
                <w:i/>
                <w:iCs/>
              </w:rPr>
              <w:t xml:space="preserve">, 28, </w:t>
            </w:r>
            <w:r w:rsidR="00931801">
              <w:rPr>
                <w:rFonts w:ascii="Garamond" w:hAnsi="Garamond"/>
              </w:rPr>
              <w:t>1503-1519</w:t>
            </w:r>
            <w:r w:rsidRPr="006A6C79">
              <w:rPr>
                <w:rFonts w:ascii="Garamond" w:hAnsi="Garamond"/>
                <w:i/>
                <w:iCs/>
              </w:rPr>
              <w:t>.</w:t>
            </w:r>
            <w:r w:rsidR="003A5A98" w:rsidRPr="006A6C79">
              <w:rPr>
                <w:rFonts w:ascii="Garamond" w:hAnsi="Garamond"/>
                <w:i/>
                <w:iCs/>
              </w:rPr>
              <w:t xml:space="preserve">  </w:t>
            </w:r>
            <w:hyperlink r:id="rId19" w:history="1">
              <w:r w:rsidR="00AA2DC4" w:rsidRPr="006A6C79">
                <w:rPr>
                  <w:rStyle w:val="Hyperlink"/>
                  <w:rFonts w:ascii="Garamond" w:hAnsi="Garamond"/>
                </w:rPr>
                <w:t>https://doi.org/10.1177/1073191120958058</w:t>
              </w:r>
            </w:hyperlink>
            <w:bookmarkEnd w:id="1"/>
          </w:p>
          <w:p w14:paraId="5F6D51F0" w14:textId="77777777" w:rsidR="00034680" w:rsidRPr="006A6C79" w:rsidRDefault="00034680" w:rsidP="004121D6">
            <w:pPr>
              <w:pStyle w:val="BodyText2"/>
              <w:spacing w:before="0"/>
              <w:rPr>
                <w:rFonts w:ascii="Garamond" w:hAnsi="Garamond"/>
              </w:rPr>
            </w:pPr>
          </w:p>
          <w:p w14:paraId="7D030DF0" w14:textId="63A461E7" w:rsidR="00AA2DC4" w:rsidRPr="006A6C79" w:rsidRDefault="00AA2DC4" w:rsidP="004121D6">
            <w:pPr>
              <w:pStyle w:val="BodyText2"/>
              <w:spacing w:before="0"/>
              <w:jc w:val="center"/>
              <w:rPr>
                <w:rFonts w:ascii="Garamond" w:hAnsi="Garamond"/>
              </w:rPr>
            </w:pPr>
            <w:r w:rsidRPr="006A6C79">
              <w:rPr>
                <w:rFonts w:ascii="Garamond" w:hAnsi="Garamond"/>
                <w:b/>
                <w:bCs/>
              </w:rPr>
              <w:t>2020</w:t>
            </w:r>
          </w:p>
          <w:p w14:paraId="6B1A9378" w14:textId="00AFAD5A" w:rsidR="00A77C23" w:rsidRPr="006A6C79" w:rsidRDefault="00A77C23" w:rsidP="004121D6">
            <w:pPr>
              <w:pStyle w:val="BodyText2"/>
              <w:spacing w:before="0"/>
              <w:rPr>
                <w:rFonts w:ascii="Garamond" w:hAnsi="Garamond"/>
                <w:i/>
                <w:iCs/>
              </w:rPr>
            </w:pPr>
            <w:r w:rsidRPr="006A6C79">
              <w:rPr>
                <w:rFonts w:ascii="Garamond" w:hAnsi="Garamond"/>
              </w:rPr>
              <w:t xml:space="preserve">*Dickerson, K., </w:t>
            </w:r>
            <w:r w:rsidRPr="006A6C79">
              <w:rPr>
                <w:rFonts w:ascii="Garamond" w:hAnsi="Garamond"/>
                <w:b/>
                <w:bCs/>
              </w:rPr>
              <w:t xml:space="preserve">Skeem, J., </w:t>
            </w:r>
            <w:r w:rsidRPr="006A6C79">
              <w:rPr>
                <w:rFonts w:ascii="Garamond" w:hAnsi="Garamond"/>
              </w:rPr>
              <w:t>Montoya, L., &amp; Quas, J. (</w:t>
            </w:r>
            <w:r w:rsidR="003A5A98" w:rsidRPr="006A6C79">
              <w:rPr>
                <w:rFonts w:ascii="Garamond" w:hAnsi="Garamond"/>
              </w:rPr>
              <w:t>2020</w:t>
            </w:r>
            <w:r w:rsidRPr="006A6C79">
              <w:rPr>
                <w:rFonts w:ascii="Garamond" w:hAnsi="Garamond"/>
              </w:rPr>
              <w:t>).  Using Positive Emotion Training with maltreated youth</w:t>
            </w:r>
            <w:r w:rsidR="00FE1C2B" w:rsidRPr="006A6C79">
              <w:rPr>
                <w:rFonts w:ascii="Garamond" w:hAnsi="Garamond"/>
              </w:rPr>
              <w:t>s</w:t>
            </w:r>
            <w:r w:rsidRPr="006A6C79">
              <w:rPr>
                <w:rFonts w:ascii="Garamond" w:hAnsi="Garamond"/>
              </w:rPr>
              <w:t xml:space="preserve"> to reduce anger bias and physical aggression.  </w:t>
            </w:r>
            <w:r w:rsidRPr="006A6C79">
              <w:rPr>
                <w:rFonts w:ascii="Garamond" w:hAnsi="Garamond"/>
                <w:i/>
                <w:iCs/>
              </w:rPr>
              <w:t>Clinical Psychological Science</w:t>
            </w:r>
            <w:r w:rsidR="003A5A98" w:rsidRPr="006A6C79">
              <w:rPr>
                <w:rFonts w:ascii="Garamond" w:hAnsi="Garamond"/>
                <w:i/>
                <w:iCs/>
              </w:rPr>
              <w:t xml:space="preserve">, 8, </w:t>
            </w:r>
            <w:r w:rsidR="003A5A98" w:rsidRPr="006A6C79">
              <w:rPr>
                <w:rFonts w:ascii="Garamond" w:hAnsi="Garamond"/>
              </w:rPr>
              <w:t>773-787</w:t>
            </w:r>
            <w:r w:rsidRPr="006A6C79">
              <w:rPr>
                <w:rFonts w:ascii="Garamond" w:hAnsi="Garamond"/>
                <w:i/>
                <w:iCs/>
              </w:rPr>
              <w:t>.</w:t>
            </w:r>
            <w:r w:rsidR="00096D96" w:rsidRPr="006A6C79">
              <w:rPr>
                <w:rFonts w:ascii="Garamond" w:hAnsi="Garamond"/>
                <w:i/>
                <w:iCs/>
              </w:rPr>
              <w:t xml:space="preserve"> </w:t>
            </w:r>
            <w:hyperlink r:id="rId20" w:history="1">
              <w:r w:rsidR="00AA2DC4" w:rsidRPr="006A6C79">
                <w:rPr>
                  <w:rStyle w:val="Hyperlink"/>
                  <w:rFonts w:ascii="Garamond" w:hAnsi="Garamond"/>
                </w:rPr>
                <w:t>https://doi.org/10.1177/2167702620902118</w:t>
              </w:r>
            </w:hyperlink>
            <w:r w:rsidR="00096D96" w:rsidRPr="006A6C79">
              <w:rPr>
                <w:rFonts w:ascii="Garamond" w:hAnsi="Garamond"/>
                <w:i/>
                <w:iCs/>
              </w:rPr>
              <w:t xml:space="preserve"> </w:t>
            </w:r>
          </w:p>
          <w:p w14:paraId="298DCCED" w14:textId="1176442C" w:rsidR="003A5A98" w:rsidRPr="006A6C79" w:rsidRDefault="003A5A98" w:rsidP="004121D6">
            <w:pPr>
              <w:pStyle w:val="BodyText2"/>
              <w:spacing w:before="0"/>
              <w:rPr>
                <w:rFonts w:ascii="Garamond" w:hAnsi="Garamond"/>
              </w:rPr>
            </w:pPr>
            <w:r w:rsidRPr="006A6C79">
              <w:rPr>
                <w:rFonts w:ascii="Garamond" w:hAnsi="Garamond"/>
              </w:rPr>
              <w:t xml:space="preserve">*Lin, Z., Jung, J., Goel, S., &amp; </w:t>
            </w:r>
            <w:r w:rsidRPr="006A6C79">
              <w:rPr>
                <w:rFonts w:ascii="Garamond" w:hAnsi="Garamond"/>
                <w:b/>
                <w:bCs/>
              </w:rPr>
              <w:t>Skeem, J.</w:t>
            </w:r>
            <w:r w:rsidRPr="006A6C79">
              <w:rPr>
                <w:rFonts w:ascii="Garamond" w:hAnsi="Garamond"/>
              </w:rPr>
              <w:t xml:space="preserve"> (2020).  The limits of human predictions of recidivism.  </w:t>
            </w:r>
            <w:r w:rsidRPr="006A6C79">
              <w:rPr>
                <w:rFonts w:ascii="Garamond" w:hAnsi="Garamond"/>
                <w:i/>
                <w:iCs/>
              </w:rPr>
              <w:t xml:space="preserve">Science Advances, 6, </w:t>
            </w:r>
            <w:r w:rsidRPr="006A6C79">
              <w:rPr>
                <w:rFonts w:ascii="Garamond" w:hAnsi="Garamond"/>
              </w:rPr>
              <w:t>1-8</w:t>
            </w:r>
            <w:r w:rsidRPr="006A6C79">
              <w:rPr>
                <w:rFonts w:ascii="Garamond" w:hAnsi="Garamond"/>
                <w:i/>
                <w:iCs/>
              </w:rPr>
              <w:t xml:space="preserve">. </w:t>
            </w:r>
            <w:bookmarkStart w:id="2" w:name="_Hlk115899426"/>
            <w:r>
              <w:fldChar w:fldCharType="begin"/>
            </w:r>
            <w:r>
              <w:instrText xml:space="preserve"> HYPERLINK "https://doi.org/10.1126/sciadv.aaz0652" </w:instrText>
            </w:r>
            <w:r>
              <w:fldChar w:fldCharType="separate"/>
            </w:r>
            <w:r w:rsidRPr="006A6C79">
              <w:rPr>
                <w:rStyle w:val="Hyperlink"/>
                <w:rFonts w:ascii="Garamond" w:hAnsi="Garamond"/>
              </w:rPr>
              <w:t>https://doi.org/10.1126/sciadv.aaz0652</w:t>
            </w:r>
            <w:r>
              <w:rPr>
                <w:rStyle w:val="Hyperlink"/>
                <w:rFonts w:ascii="Garamond" w:hAnsi="Garamond"/>
              </w:rPr>
              <w:fldChar w:fldCharType="end"/>
            </w:r>
            <w:r w:rsidRPr="006A6C79">
              <w:rPr>
                <w:rFonts w:ascii="Garamond" w:hAnsi="Garamond"/>
              </w:rPr>
              <w:t xml:space="preserve">  </w:t>
            </w:r>
            <w:bookmarkEnd w:id="2"/>
          </w:p>
          <w:p w14:paraId="7D0BDC7A" w14:textId="50CE192A" w:rsidR="003A5A98" w:rsidRPr="006A6C79" w:rsidRDefault="003A5A98" w:rsidP="00392279">
            <w:pPr>
              <w:pStyle w:val="BodyText2"/>
              <w:spacing w:before="0"/>
              <w:ind w:firstLine="0"/>
              <w:rPr>
                <w:rFonts w:ascii="Garamond" w:hAnsi="Garamond"/>
              </w:rPr>
            </w:pPr>
            <w:hyperlink r:id="rId21" w:history="1">
              <w:r w:rsidRPr="006A6C79">
                <w:rPr>
                  <w:rStyle w:val="Hyperlink"/>
                  <w:rFonts w:ascii="Garamond" w:hAnsi="Garamond"/>
                </w:rPr>
                <w:t xml:space="preserve">Op-ed in </w:t>
              </w:r>
              <w:r w:rsidRPr="006A6C79">
                <w:rPr>
                  <w:rStyle w:val="Hyperlink"/>
                  <w:rFonts w:ascii="Garamond" w:hAnsi="Garamond"/>
                  <w:i/>
                  <w:iCs/>
                </w:rPr>
                <w:t>Washington Post</w:t>
              </w:r>
            </w:hyperlink>
            <w:r w:rsidRPr="006A6C79">
              <w:rPr>
                <w:rFonts w:ascii="Garamond" w:hAnsi="Garamond"/>
                <w:i/>
                <w:iCs/>
              </w:rPr>
              <w:t xml:space="preserve"> Monkey Cage: </w:t>
            </w:r>
            <w:r w:rsidRPr="006A6C79">
              <w:rPr>
                <w:rFonts w:ascii="Garamond" w:hAnsi="Garamond"/>
              </w:rPr>
              <w:t>“In the U.S. criminal justice system, algorithms help officials make better decisions, our research finds.”</w:t>
            </w:r>
            <w:r w:rsidRPr="006A6C79">
              <w:rPr>
                <w:rFonts w:ascii="Garamond" w:hAnsi="Garamond"/>
                <w:i/>
                <w:iCs/>
              </w:rPr>
              <w:t xml:space="preserve"> </w:t>
            </w:r>
          </w:p>
          <w:p w14:paraId="3CB436C3" w14:textId="3170EBA8" w:rsidR="003A5A98" w:rsidRPr="006A6C79" w:rsidRDefault="003A5A98" w:rsidP="004121D6">
            <w:pPr>
              <w:pStyle w:val="BodyText2"/>
              <w:spacing w:before="0"/>
              <w:rPr>
                <w:rFonts w:ascii="Garamond" w:hAnsi="Garamond"/>
              </w:rPr>
            </w:pPr>
            <w:r w:rsidRPr="006A6C79">
              <w:rPr>
                <w:rFonts w:ascii="Garamond" w:hAnsi="Garamond"/>
              </w:rPr>
              <w:t xml:space="preserve">*Louden, J., Gochyyev, P., &amp; </w:t>
            </w:r>
            <w:r w:rsidRPr="006A6C79">
              <w:rPr>
                <w:rFonts w:ascii="Garamond" w:hAnsi="Garamond"/>
                <w:b/>
                <w:bCs/>
              </w:rPr>
              <w:t xml:space="preserve">Skeem, J. </w:t>
            </w:r>
            <w:r w:rsidRPr="006A6C79">
              <w:rPr>
                <w:rFonts w:ascii="Garamond" w:hAnsi="Garamond"/>
              </w:rPr>
              <w:t xml:space="preserve">(2020).  Do specialty programs for justice-involved people with mental illness exacerbate stigma?  </w:t>
            </w:r>
            <w:r w:rsidRPr="006A6C79">
              <w:rPr>
                <w:rFonts w:ascii="Garamond" w:hAnsi="Garamond"/>
                <w:i/>
                <w:iCs/>
              </w:rPr>
              <w:t>Psychological Services, 47,</w:t>
            </w:r>
            <w:r w:rsidRPr="006A6C79">
              <w:rPr>
                <w:rFonts w:ascii="Garamond" w:hAnsi="Garamond"/>
              </w:rPr>
              <w:t>1211-1227</w:t>
            </w:r>
            <w:r w:rsidRPr="006A6C79">
              <w:rPr>
                <w:rFonts w:ascii="Garamond" w:hAnsi="Garamond"/>
                <w:i/>
                <w:iCs/>
              </w:rPr>
              <w:t xml:space="preserve">. </w:t>
            </w:r>
            <w:hyperlink r:id="rId22" w:history="1">
              <w:r w:rsidRPr="006A6C79">
                <w:rPr>
                  <w:rStyle w:val="Hyperlink"/>
                  <w:rFonts w:ascii="Garamond" w:hAnsi="Garamond"/>
                </w:rPr>
                <w:t>https://doi.org/10.1177/0093854820942825</w:t>
              </w:r>
            </w:hyperlink>
            <w:r w:rsidRPr="006A6C79">
              <w:rPr>
                <w:rFonts w:ascii="Garamond" w:hAnsi="Garamond"/>
              </w:rPr>
              <w:t xml:space="preserve"> </w:t>
            </w:r>
          </w:p>
          <w:p w14:paraId="19E3423E" w14:textId="77777777" w:rsidR="003A5A98" w:rsidRPr="006A6C79" w:rsidRDefault="003A5A98" w:rsidP="004121D6">
            <w:pPr>
              <w:pStyle w:val="BodyText2"/>
              <w:spacing w:before="0"/>
              <w:ind w:left="576" w:hanging="630"/>
              <w:rPr>
                <w:rFonts w:ascii="Garamond" w:hAnsi="Garamond"/>
              </w:rPr>
            </w:pPr>
            <w:r w:rsidRPr="006A6C79">
              <w:rPr>
                <w:rFonts w:ascii="Garamond" w:hAnsi="Garamond"/>
                <w:b/>
                <w:bCs/>
              </w:rPr>
              <w:t>Skeem, J.</w:t>
            </w:r>
            <w:r w:rsidRPr="006A6C79">
              <w:rPr>
                <w:rFonts w:ascii="Garamond" w:hAnsi="Garamond"/>
              </w:rPr>
              <w:t xml:space="preserve"> &amp; Lowenkamp, C. (2020).  Using algorithms to address trade-offs inherent in predicting recidivism.  </w:t>
            </w:r>
            <w:r w:rsidRPr="006A6C79">
              <w:rPr>
                <w:rFonts w:ascii="Garamond" w:hAnsi="Garamond"/>
                <w:i/>
                <w:iCs/>
              </w:rPr>
              <w:t xml:space="preserve">Behavioral Sciences &amp; the Law, 38, </w:t>
            </w:r>
            <w:r w:rsidRPr="006A6C79">
              <w:rPr>
                <w:rFonts w:ascii="Garamond" w:hAnsi="Garamond"/>
              </w:rPr>
              <w:t xml:space="preserve">259-278. </w:t>
            </w:r>
            <w:hyperlink r:id="rId23" w:history="1">
              <w:r w:rsidRPr="006A6C79">
                <w:rPr>
                  <w:rStyle w:val="Hyperlink"/>
                  <w:rFonts w:ascii="Garamond" w:hAnsi="Garamond"/>
                </w:rPr>
                <w:t>https://doi.org/10.1002/bsl.2465</w:t>
              </w:r>
            </w:hyperlink>
            <w:r w:rsidRPr="006A6C79">
              <w:rPr>
                <w:rFonts w:ascii="Garamond" w:hAnsi="Garamond"/>
                <w:i/>
                <w:iCs/>
              </w:rPr>
              <w:t xml:space="preserve"> </w:t>
            </w:r>
          </w:p>
          <w:p w14:paraId="3E711380" w14:textId="77777777" w:rsidR="003A5A98" w:rsidRPr="006A6C79" w:rsidRDefault="003A5A98" w:rsidP="004121D6">
            <w:pPr>
              <w:pStyle w:val="BodyText2"/>
              <w:spacing w:before="0"/>
              <w:ind w:left="576" w:hanging="630"/>
              <w:rPr>
                <w:rFonts w:ascii="Garamond" w:hAnsi="Garamond"/>
              </w:rPr>
            </w:pPr>
            <w:r w:rsidRPr="006A6C79">
              <w:rPr>
                <w:rFonts w:ascii="Garamond" w:hAnsi="Garamond"/>
                <w:b/>
                <w:bCs/>
              </w:rPr>
              <w:t xml:space="preserve">Skeem, J. </w:t>
            </w:r>
            <w:r w:rsidRPr="006A6C79">
              <w:rPr>
                <w:rFonts w:ascii="Garamond" w:hAnsi="Garamond"/>
              </w:rPr>
              <w:t xml:space="preserve">&amp; Monahan, J. (2020).  Lost in translation: “Risks,” “needs,” and “evidence” in implementing the First Step Act.  </w:t>
            </w:r>
            <w:r w:rsidRPr="006A6C79">
              <w:rPr>
                <w:rFonts w:ascii="Garamond" w:hAnsi="Garamond"/>
                <w:i/>
                <w:iCs/>
              </w:rPr>
              <w:t xml:space="preserve">Behavioral Sciences &amp; the Law, 38, </w:t>
            </w:r>
            <w:r w:rsidRPr="006A6C79">
              <w:rPr>
                <w:rFonts w:ascii="Garamond" w:hAnsi="Garamond"/>
              </w:rPr>
              <w:t>287-297</w:t>
            </w:r>
            <w:r w:rsidRPr="006A6C79">
              <w:rPr>
                <w:rFonts w:ascii="Garamond" w:hAnsi="Garamond"/>
                <w:i/>
                <w:iCs/>
              </w:rPr>
              <w:t xml:space="preserve">. </w:t>
            </w:r>
            <w:hyperlink r:id="rId24" w:history="1">
              <w:r w:rsidRPr="006A6C79">
                <w:rPr>
                  <w:rStyle w:val="Hyperlink"/>
                  <w:rFonts w:ascii="Garamond" w:hAnsi="Garamond"/>
                </w:rPr>
                <w:t>https://doi.org/10.1002/bsl.2459</w:t>
              </w:r>
            </w:hyperlink>
            <w:r w:rsidRPr="006A6C79">
              <w:rPr>
                <w:rFonts w:ascii="Garamond" w:hAnsi="Garamond"/>
              </w:rPr>
              <w:t xml:space="preserve"> </w:t>
            </w:r>
          </w:p>
          <w:p w14:paraId="222AE563" w14:textId="77777777" w:rsidR="003A5A98" w:rsidRPr="006A6C79" w:rsidRDefault="003A5A98" w:rsidP="004121D6">
            <w:pPr>
              <w:pStyle w:val="BodyText2"/>
              <w:spacing w:before="0"/>
              <w:ind w:left="576" w:hanging="630"/>
              <w:rPr>
                <w:rFonts w:ascii="Garamond" w:hAnsi="Garamond"/>
                <w:i/>
                <w:iCs/>
              </w:rPr>
            </w:pPr>
            <w:r w:rsidRPr="006A6C79">
              <w:rPr>
                <w:rFonts w:ascii="Garamond" w:hAnsi="Garamond"/>
                <w:b/>
                <w:bCs/>
              </w:rPr>
              <w:t>Skeem, J</w:t>
            </w:r>
            <w:r w:rsidRPr="006A6C79">
              <w:rPr>
                <w:rFonts w:ascii="Garamond" w:hAnsi="Garamond"/>
              </w:rPr>
              <w:t xml:space="preserve"> &amp; Mulvey, E.P. (2020).  What role does serious mental illness play in mass shootings and how should we address it?  </w:t>
            </w:r>
            <w:r w:rsidRPr="006A6C79">
              <w:rPr>
                <w:rFonts w:ascii="Garamond" w:hAnsi="Garamond"/>
                <w:i/>
                <w:iCs/>
              </w:rPr>
              <w:t>Criminology &amp; Public Policy, 19,</w:t>
            </w:r>
            <w:r w:rsidRPr="006A6C79">
              <w:rPr>
                <w:rFonts w:ascii="Garamond" w:hAnsi="Garamond"/>
              </w:rPr>
              <w:t xml:space="preserve"> 85-108</w:t>
            </w:r>
            <w:r w:rsidRPr="006A6C79">
              <w:rPr>
                <w:rFonts w:ascii="Garamond" w:hAnsi="Garamond"/>
                <w:i/>
                <w:iCs/>
              </w:rPr>
              <w:t xml:space="preserve">. </w:t>
            </w:r>
            <w:hyperlink r:id="rId25" w:history="1">
              <w:r w:rsidRPr="006A6C79">
                <w:rPr>
                  <w:rStyle w:val="Hyperlink"/>
                  <w:rFonts w:ascii="Garamond" w:hAnsi="Garamond"/>
                </w:rPr>
                <w:t>https://doi.org/10.1111/1745-9133.12473</w:t>
              </w:r>
            </w:hyperlink>
            <w:r w:rsidRPr="006A6C79">
              <w:rPr>
                <w:rFonts w:ascii="Garamond" w:hAnsi="Garamond"/>
              </w:rPr>
              <w:t xml:space="preserve"> </w:t>
            </w:r>
          </w:p>
          <w:p w14:paraId="20DD16F7" w14:textId="77777777" w:rsidR="003A5A98" w:rsidRPr="006A6C79" w:rsidRDefault="003A5A98" w:rsidP="004121D6">
            <w:pPr>
              <w:pStyle w:val="BodyText2"/>
              <w:spacing w:before="0"/>
              <w:ind w:left="576"/>
              <w:rPr>
                <w:rFonts w:ascii="Garamond" w:hAnsi="Garamond"/>
                <w:i/>
                <w:iCs/>
              </w:rPr>
            </w:pPr>
            <w:bookmarkStart w:id="3" w:name="_Hlk30753454"/>
            <w:r w:rsidRPr="006A6C79">
              <w:rPr>
                <w:rFonts w:ascii="Garamond" w:hAnsi="Garamond"/>
                <w:b/>
                <w:bCs/>
              </w:rPr>
              <w:t xml:space="preserve">  Skeem, J.</w:t>
            </w:r>
            <w:r w:rsidRPr="006A6C79">
              <w:rPr>
                <w:rFonts w:ascii="Garamond" w:hAnsi="Garamond"/>
              </w:rPr>
              <w:t xml:space="preserve"> &amp; </w:t>
            </w:r>
            <w:proofErr w:type="spellStart"/>
            <w:r w:rsidRPr="006A6C79">
              <w:rPr>
                <w:rFonts w:ascii="Garamond" w:hAnsi="Garamond"/>
              </w:rPr>
              <w:t>Polaschek</w:t>
            </w:r>
            <w:proofErr w:type="spellEnd"/>
            <w:r w:rsidRPr="006A6C79">
              <w:rPr>
                <w:rFonts w:ascii="Garamond" w:hAnsi="Garamond"/>
              </w:rPr>
              <w:t xml:space="preserve">, D.L.L. (2020).  High risk, not hopeless:  Correctional intervention for people at risk for violence.  </w:t>
            </w:r>
            <w:r w:rsidRPr="006A6C79">
              <w:rPr>
                <w:rFonts w:ascii="Garamond" w:hAnsi="Garamond"/>
                <w:i/>
                <w:iCs/>
              </w:rPr>
              <w:t xml:space="preserve">Marquette Law Review, 103, </w:t>
            </w:r>
            <w:r w:rsidRPr="006A6C79">
              <w:rPr>
                <w:rFonts w:ascii="Garamond" w:hAnsi="Garamond"/>
              </w:rPr>
              <w:t>1129-1148</w:t>
            </w:r>
            <w:r w:rsidRPr="006A6C79">
              <w:rPr>
                <w:rFonts w:ascii="Garamond" w:hAnsi="Garamond"/>
                <w:i/>
                <w:iCs/>
              </w:rPr>
              <w:t xml:space="preserve">. </w:t>
            </w:r>
            <w:hyperlink r:id="rId26" w:history="1">
              <w:r w:rsidRPr="006A6C79">
                <w:rPr>
                  <w:rStyle w:val="Hyperlink"/>
                  <w:rFonts w:ascii="Garamond" w:hAnsi="Garamond"/>
                </w:rPr>
                <w:t>https://scholarship.law.marquette.edu/mulr/vol103/iss3/17/</w:t>
              </w:r>
            </w:hyperlink>
            <w:r w:rsidRPr="006A6C79">
              <w:rPr>
                <w:rFonts w:ascii="Garamond" w:hAnsi="Garamond"/>
                <w:i/>
                <w:iCs/>
              </w:rPr>
              <w:t xml:space="preserve"> </w:t>
            </w:r>
          </w:p>
          <w:p w14:paraId="62AEC6CD" w14:textId="68BFDA9C" w:rsidR="003A5A98" w:rsidRPr="006A6C79" w:rsidRDefault="003A5A98" w:rsidP="004121D6">
            <w:pPr>
              <w:pStyle w:val="BodyText2"/>
              <w:spacing w:before="0"/>
              <w:ind w:left="576" w:hanging="630"/>
              <w:rPr>
                <w:rFonts w:ascii="Garamond" w:hAnsi="Garamond"/>
              </w:rPr>
            </w:pPr>
            <w:r w:rsidRPr="006A6C79">
              <w:rPr>
                <w:rFonts w:ascii="Garamond" w:hAnsi="Garamond"/>
                <w:b/>
                <w:bCs/>
              </w:rPr>
              <w:t xml:space="preserve">Skeem, J., </w:t>
            </w:r>
            <w:r w:rsidRPr="006A6C79">
              <w:rPr>
                <w:rFonts w:ascii="Garamond" w:hAnsi="Garamond"/>
              </w:rPr>
              <w:t xml:space="preserve">Scurich, N., &amp; Monahan, J. (2020).  Impact of risk assessment on judges’ sentencing of relatively poor defendants.  </w:t>
            </w:r>
            <w:r w:rsidRPr="006A6C79">
              <w:rPr>
                <w:rFonts w:ascii="Garamond" w:hAnsi="Garamond"/>
                <w:i/>
                <w:iCs/>
              </w:rPr>
              <w:t xml:space="preserve">Law &amp; Human Behavior, 44, </w:t>
            </w:r>
            <w:r w:rsidRPr="006A6C79">
              <w:rPr>
                <w:rFonts w:ascii="Garamond" w:hAnsi="Garamond"/>
              </w:rPr>
              <w:t>51-59</w:t>
            </w:r>
            <w:r w:rsidRPr="006A6C79">
              <w:rPr>
                <w:rFonts w:ascii="Garamond" w:hAnsi="Garamond"/>
                <w:i/>
                <w:iCs/>
              </w:rPr>
              <w:t xml:space="preserve">. </w:t>
            </w:r>
            <w:bookmarkEnd w:id="3"/>
            <w:r w:rsidRPr="006A6C79">
              <w:rPr>
                <w:rFonts w:ascii="Garamond" w:hAnsi="Garamond"/>
              </w:rPr>
              <w:fldChar w:fldCharType="begin"/>
            </w:r>
            <w:r w:rsidRPr="006A6C79">
              <w:rPr>
                <w:rFonts w:ascii="Garamond" w:hAnsi="Garamond"/>
              </w:rPr>
              <w:instrText xml:space="preserve"> HYPERLINK "https://psycnet.apa.org/doi/10.1037/lhb0000360" \t "_blank" </w:instrText>
            </w:r>
            <w:r w:rsidRPr="006A6C79">
              <w:rPr>
                <w:rFonts w:ascii="Garamond" w:hAnsi="Garamond"/>
              </w:rPr>
            </w:r>
            <w:r w:rsidRPr="006A6C79">
              <w:rPr>
                <w:rFonts w:ascii="Garamond" w:hAnsi="Garamond"/>
              </w:rPr>
              <w:fldChar w:fldCharType="separate"/>
            </w:r>
            <w:r w:rsidRPr="006A6C79">
              <w:rPr>
                <w:rStyle w:val="Hyperlink"/>
                <w:rFonts w:ascii="Garamond" w:hAnsi="Garamond" w:cs="Arial"/>
                <w:color w:val="23527C"/>
                <w:shd w:val="clear" w:color="auto" w:fill="FFFFFF"/>
              </w:rPr>
              <w:t>https://doi.org/10.1037/lhb0000360</w:t>
            </w:r>
            <w:r w:rsidRPr="006A6C79">
              <w:rPr>
                <w:rFonts w:ascii="Garamond" w:hAnsi="Garamond"/>
              </w:rPr>
              <w:fldChar w:fldCharType="end"/>
            </w:r>
          </w:p>
          <w:p w14:paraId="4CC95078" w14:textId="7F46368E" w:rsidR="00E8107A" w:rsidRPr="006A6C79" w:rsidRDefault="00E8107A" w:rsidP="004121D6">
            <w:pPr>
              <w:pStyle w:val="BodyText2"/>
              <w:spacing w:before="0"/>
              <w:ind w:left="0" w:firstLine="0"/>
              <w:jc w:val="center"/>
              <w:rPr>
                <w:rFonts w:ascii="Garamond" w:hAnsi="Garamond"/>
                <w:b/>
                <w:bCs/>
              </w:rPr>
            </w:pPr>
            <w:r w:rsidRPr="006A6C79">
              <w:rPr>
                <w:rFonts w:ascii="Garamond" w:hAnsi="Garamond"/>
                <w:b/>
                <w:bCs/>
              </w:rPr>
              <w:t>2019</w:t>
            </w:r>
          </w:p>
          <w:p w14:paraId="1DCB8545" w14:textId="0CE20BE7" w:rsidR="00AD05F1" w:rsidRPr="006A6C79" w:rsidRDefault="00AD05F1" w:rsidP="004121D6">
            <w:pPr>
              <w:pStyle w:val="BodyText2"/>
              <w:spacing w:before="0"/>
              <w:ind w:left="576" w:hanging="630"/>
              <w:rPr>
                <w:rFonts w:ascii="Garamond" w:hAnsi="Garamond"/>
                <w:iCs/>
              </w:rPr>
            </w:pPr>
            <w:r w:rsidRPr="006A6C79">
              <w:rPr>
                <w:rFonts w:ascii="Garamond" w:hAnsi="Garamond"/>
              </w:rPr>
              <w:t xml:space="preserve"> </w:t>
            </w:r>
            <w:r w:rsidR="008D067A" w:rsidRPr="006A6C79">
              <w:rPr>
                <w:rFonts w:ascii="Garamond" w:hAnsi="Garamond"/>
              </w:rPr>
              <w:t>*</w:t>
            </w:r>
            <w:bookmarkStart w:id="4" w:name="_Hlk30753340"/>
            <w:r w:rsidRPr="006A6C79">
              <w:rPr>
                <w:rFonts w:ascii="Garamond" w:hAnsi="Garamond"/>
              </w:rPr>
              <w:t xml:space="preserve">Gochyyev, P &amp; </w:t>
            </w:r>
            <w:r w:rsidRPr="006A6C79">
              <w:rPr>
                <w:rFonts w:ascii="Garamond" w:hAnsi="Garamond"/>
                <w:b/>
              </w:rPr>
              <w:t>Skeem, J.</w:t>
            </w:r>
            <w:r w:rsidRPr="006A6C79">
              <w:rPr>
                <w:rFonts w:ascii="Garamond" w:hAnsi="Garamond"/>
              </w:rPr>
              <w:t xml:space="preserve"> (2019).  Efficiently assessing firm, fair &amp; caring relationships:  Short Form of the Dual Role Relationship Inventory. </w:t>
            </w:r>
            <w:r w:rsidRPr="006A6C79">
              <w:rPr>
                <w:rFonts w:ascii="Garamond" w:hAnsi="Garamond"/>
                <w:i/>
              </w:rPr>
              <w:t xml:space="preserve">Psychological Assessment, 31, </w:t>
            </w:r>
            <w:r w:rsidRPr="006A6C79">
              <w:rPr>
                <w:rFonts w:ascii="Garamond" w:hAnsi="Garamond"/>
                <w:iCs/>
              </w:rPr>
              <w:t>352-362</w:t>
            </w:r>
            <w:r w:rsidRPr="006A6C79">
              <w:rPr>
                <w:rFonts w:ascii="Garamond" w:hAnsi="Garamond"/>
                <w:i/>
              </w:rPr>
              <w:t xml:space="preserve">. </w:t>
            </w:r>
            <w:bookmarkEnd w:id="4"/>
            <w:proofErr w:type="spellStart"/>
            <w:r w:rsidRPr="006A6C79">
              <w:rPr>
                <w:rFonts w:ascii="Garamond" w:hAnsi="Garamond"/>
                <w:iCs/>
              </w:rPr>
              <w:t>doi</w:t>
            </w:r>
            <w:proofErr w:type="spellEnd"/>
            <w:r w:rsidRPr="006A6C79">
              <w:rPr>
                <w:rFonts w:ascii="Garamond" w:hAnsi="Garamond"/>
                <w:iCs/>
              </w:rPr>
              <w:t xml:space="preserve">: 10.1037/pas0000672 </w:t>
            </w:r>
          </w:p>
          <w:p w14:paraId="23C45EFE" w14:textId="41A472DD" w:rsidR="00AD05F1" w:rsidRPr="006A6C79" w:rsidRDefault="00AD05F1" w:rsidP="004121D6">
            <w:pPr>
              <w:pStyle w:val="BodyText2"/>
              <w:spacing w:before="0"/>
              <w:ind w:left="576" w:hanging="630"/>
              <w:rPr>
                <w:rFonts w:ascii="Garamond" w:hAnsi="Garamond"/>
                <w:i/>
              </w:rPr>
            </w:pPr>
            <w:r w:rsidRPr="006A6C79">
              <w:rPr>
                <w:rFonts w:ascii="Garamond" w:hAnsi="Garamond"/>
              </w:rPr>
              <w:t>*</w:t>
            </w:r>
            <w:proofErr w:type="spellStart"/>
            <w:r w:rsidRPr="006A6C79">
              <w:rPr>
                <w:rFonts w:ascii="Garamond" w:hAnsi="Garamond"/>
              </w:rPr>
              <w:t>Matthay</w:t>
            </w:r>
            <w:proofErr w:type="spellEnd"/>
            <w:r w:rsidRPr="006A6C79">
              <w:rPr>
                <w:rFonts w:ascii="Garamond" w:hAnsi="Garamond"/>
              </w:rPr>
              <w:t xml:space="preserve">, E., Rudolph, K., Goin, D., Farkas, K., </w:t>
            </w:r>
            <w:r w:rsidRPr="006A6C79">
              <w:rPr>
                <w:rFonts w:ascii="Garamond" w:hAnsi="Garamond"/>
                <w:b/>
              </w:rPr>
              <w:t xml:space="preserve">Skeem, J., </w:t>
            </w:r>
            <w:r w:rsidRPr="006A6C79">
              <w:rPr>
                <w:rFonts w:ascii="Garamond" w:hAnsi="Garamond"/>
              </w:rPr>
              <w:t>&amp; Ahern, J. (</w:t>
            </w:r>
            <w:r w:rsidR="00A77C23" w:rsidRPr="006A6C79">
              <w:rPr>
                <w:rFonts w:ascii="Garamond" w:hAnsi="Garamond"/>
              </w:rPr>
              <w:t>2019</w:t>
            </w:r>
            <w:r w:rsidRPr="006A6C79">
              <w:rPr>
                <w:rFonts w:ascii="Garamond" w:hAnsi="Garamond"/>
              </w:rPr>
              <w:t xml:space="preserve">).  Within-community variation in violence and risk of self-harm in California:  A population-based case-crossover study.  </w:t>
            </w:r>
            <w:r w:rsidRPr="006A6C79">
              <w:rPr>
                <w:rFonts w:ascii="Garamond" w:hAnsi="Garamond"/>
                <w:i/>
              </w:rPr>
              <w:t xml:space="preserve">Epidemiology, 30, </w:t>
            </w:r>
            <w:r w:rsidRPr="006A6C79">
              <w:rPr>
                <w:rFonts w:ascii="Garamond" w:hAnsi="Garamond"/>
                <w:iCs/>
              </w:rPr>
              <w:t>e5-e7</w:t>
            </w:r>
            <w:r w:rsidRPr="006A6C79">
              <w:rPr>
                <w:rFonts w:ascii="Garamond" w:hAnsi="Garamond"/>
                <w:i/>
              </w:rPr>
              <w:t xml:space="preserve">. </w:t>
            </w:r>
            <w:proofErr w:type="spellStart"/>
            <w:r w:rsidRPr="006A6C79">
              <w:rPr>
                <w:rFonts w:ascii="Garamond" w:hAnsi="Garamond"/>
                <w:iCs/>
              </w:rPr>
              <w:t>doi</w:t>
            </w:r>
            <w:proofErr w:type="spellEnd"/>
            <w:r w:rsidRPr="006A6C79">
              <w:rPr>
                <w:rFonts w:ascii="Garamond" w:hAnsi="Garamond"/>
                <w:iCs/>
              </w:rPr>
              <w:t>: 10.1097/EDE.0000000000000949</w:t>
            </w:r>
            <w:r w:rsidR="005C7C03">
              <w:rPr>
                <w:rFonts w:ascii="Garamond" w:hAnsi="Garamond"/>
                <w:iCs/>
              </w:rPr>
              <w:t xml:space="preserve"> </w:t>
            </w:r>
            <w:r w:rsidR="003A5A98" w:rsidRPr="006A6C79">
              <w:rPr>
                <w:rFonts w:ascii="Garamond" w:hAnsi="Garamond"/>
                <w:iCs/>
              </w:rPr>
              <w:t xml:space="preserve"> </w:t>
            </w:r>
            <w:r w:rsidR="00A77C23" w:rsidRPr="006A6C79">
              <w:rPr>
                <w:rFonts w:ascii="Garamond" w:hAnsi="Garamond"/>
                <w:iCs/>
              </w:rPr>
              <w:t xml:space="preserve"> </w:t>
            </w:r>
          </w:p>
          <w:p w14:paraId="443EAB27" w14:textId="70B38514" w:rsidR="00AD05F1" w:rsidRPr="006A6C79" w:rsidRDefault="008D067A" w:rsidP="004121D6">
            <w:pPr>
              <w:pStyle w:val="BodyText2"/>
              <w:spacing w:before="0"/>
              <w:ind w:left="576"/>
              <w:rPr>
                <w:rFonts w:ascii="Garamond" w:hAnsi="Garamond"/>
                <w:i/>
                <w:iCs/>
              </w:rPr>
            </w:pPr>
            <w:r w:rsidRPr="006A6C79">
              <w:rPr>
                <w:rFonts w:ascii="Garamond" w:hAnsi="Garamond"/>
              </w:rPr>
              <w:t xml:space="preserve">  </w:t>
            </w:r>
            <w:r w:rsidR="00AD05F1" w:rsidRPr="006A6C79">
              <w:rPr>
                <w:rFonts w:ascii="Garamond" w:hAnsi="Garamond"/>
              </w:rPr>
              <w:t xml:space="preserve">Weiss, B., Crowe, M., Harris, A., Carter, N., Lynam, D., Watts., A., Lilienfeld, S., Edens, J., </w:t>
            </w:r>
            <w:r w:rsidR="00AD05F1" w:rsidRPr="006A6C79">
              <w:rPr>
                <w:rFonts w:ascii="Garamond" w:hAnsi="Garamond"/>
                <w:b/>
              </w:rPr>
              <w:t>Skeem, J</w:t>
            </w:r>
            <w:r w:rsidR="00AD05F1" w:rsidRPr="006A6C79">
              <w:rPr>
                <w:rFonts w:ascii="Garamond" w:hAnsi="Garamond"/>
              </w:rPr>
              <w:t>., &amp; Miller, J. (2019).</w:t>
            </w:r>
            <w:r w:rsidR="00AD05F1" w:rsidRPr="006A6C79">
              <w:rPr>
                <w:rFonts w:ascii="Garamond" w:hAnsi="Garamond"/>
                <w:b/>
              </w:rPr>
              <w:t xml:space="preserve"> </w:t>
            </w:r>
            <w:r w:rsidR="00AD05F1" w:rsidRPr="006A6C79">
              <w:rPr>
                <w:rFonts w:ascii="Garamond" w:hAnsi="Garamond"/>
              </w:rPr>
              <w:t xml:space="preserve">Examining hypothesized curvilinear and interactive relations between psychopathic traits and externalizing problems in an offender sample using item response-based analysis.  </w:t>
            </w:r>
            <w:r w:rsidR="00AD05F1" w:rsidRPr="006A6C79">
              <w:rPr>
                <w:rFonts w:ascii="Garamond" w:hAnsi="Garamond"/>
                <w:i/>
                <w:iCs/>
              </w:rPr>
              <w:t xml:space="preserve">Journal of Abnormal Psychology, 128, </w:t>
            </w:r>
            <w:r w:rsidR="00AD05F1" w:rsidRPr="006A6C79">
              <w:rPr>
                <w:rFonts w:ascii="Garamond" w:hAnsi="Garamond"/>
              </w:rPr>
              <w:t>689-699.</w:t>
            </w:r>
          </w:p>
          <w:p w14:paraId="04916751" w14:textId="1D54EF0B" w:rsidR="00715A13" w:rsidRPr="006A6C79" w:rsidRDefault="008E669C" w:rsidP="004121D6">
            <w:pPr>
              <w:pStyle w:val="BodyText2"/>
              <w:spacing w:before="0"/>
              <w:ind w:hanging="630"/>
              <w:jc w:val="center"/>
              <w:rPr>
                <w:rFonts w:ascii="Garamond" w:hAnsi="Garamond"/>
              </w:rPr>
            </w:pPr>
            <w:r w:rsidRPr="006A6C79">
              <w:rPr>
                <w:rFonts w:ascii="Garamond" w:hAnsi="Garamond"/>
                <w:b/>
              </w:rPr>
              <w:t>201</w:t>
            </w:r>
            <w:r w:rsidR="00A01D77" w:rsidRPr="006A6C79">
              <w:rPr>
                <w:rFonts w:ascii="Garamond" w:hAnsi="Garamond"/>
                <w:b/>
              </w:rPr>
              <w:t>8</w:t>
            </w:r>
          </w:p>
          <w:p w14:paraId="7D98D4F7" w14:textId="74D39F0A" w:rsidR="00D25514" w:rsidRPr="006A6C79" w:rsidRDefault="00A01D77" w:rsidP="004121D6">
            <w:pPr>
              <w:pStyle w:val="BodyText2"/>
              <w:spacing w:before="0"/>
              <w:rPr>
                <w:rFonts w:ascii="Garamond" w:hAnsi="Garamond"/>
              </w:rPr>
            </w:pPr>
            <w:bookmarkStart w:id="5" w:name="_Hlk30753282"/>
            <w:r w:rsidRPr="006A6C79">
              <w:rPr>
                <w:rFonts w:ascii="Garamond" w:hAnsi="Garamond"/>
                <w:b/>
              </w:rPr>
              <w:t xml:space="preserve">Skeem, J., </w:t>
            </w:r>
            <w:r w:rsidRPr="006A6C79">
              <w:rPr>
                <w:rFonts w:ascii="Garamond" w:hAnsi="Garamond"/>
              </w:rPr>
              <w:t>Montoya, L., &amp; Manchak, S. (</w:t>
            </w:r>
            <w:r w:rsidR="008268B7" w:rsidRPr="006A6C79">
              <w:rPr>
                <w:rFonts w:ascii="Garamond" w:hAnsi="Garamond"/>
              </w:rPr>
              <w:t>2018</w:t>
            </w:r>
            <w:r w:rsidRPr="006A6C79">
              <w:rPr>
                <w:rFonts w:ascii="Garamond" w:hAnsi="Garamond"/>
              </w:rPr>
              <w:t xml:space="preserve">).  Comparing costs of traditional vs. specialty probation for people with serious mental illness.  </w:t>
            </w:r>
            <w:r w:rsidRPr="006A6C79">
              <w:rPr>
                <w:rFonts w:ascii="Garamond" w:hAnsi="Garamond"/>
                <w:i/>
              </w:rPr>
              <w:t>Psychiatric Services</w:t>
            </w:r>
            <w:r w:rsidR="008268B7" w:rsidRPr="006A6C79">
              <w:rPr>
                <w:rFonts w:ascii="Garamond" w:hAnsi="Garamond"/>
                <w:i/>
              </w:rPr>
              <w:t>, 69,</w:t>
            </w:r>
            <w:r w:rsidR="008268B7" w:rsidRPr="006A6C79">
              <w:rPr>
                <w:rFonts w:ascii="Garamond" w:hAnsi="Garamond"/>
              </w:rPr>
              <w:t>896-902</w:t>
            </w:r>
            <w:r w:rsidRPr="006A6C79">
              <w:rPr>
                <w:rFonts w:ascii="Garamond" w:hAnsi="Garamond"/>
                <w:i/>
              </w:rPr>
              <w:t>.</w:t>
            </w:r>
            <w:r w:rsidRPr="006A6C79">
              <w:rPr>
                <w:rFonts w:ascii="Garamond" w:hAnsi="Garamond"/>
              </w:rPr>
              <w:t xml:space="preserve"> </w:t>
            </w:r>
            <w:bookmarkEnd w:id="5"/>
            <w:proofErr w:type="spellStart"/>
            <w:r w:rsidR="00D25514" w:rsidRPr="006A6C79">
              <w:rPr>
                <w:rFonts w:ascii="Garamond" w:hAnsi="Garamond"/>
              </w:rPr>
              <w:t>doi</w:t>
            </w:r>
            <w:proofErr w:type="spellEnd"/>
            <w:r w:rsidR="00D25514" w:rsidRPr="006A6C79">
              <w:rPr>
                <w:rFonts w:ascii="Garamond" w:hAnsi="Garamond"/>
              </w:rPr>
              <w:t xml:space="preserve">: </w:t>
            </w:r>
            <w:hyperlink r:id="rId27" w:tgtFrame="_blank" w:history="1">
              <w:r w:rsidR="00D25514" w:rsidRPr="006A6C79">
                <w:rPr>
                  <w:rStyle w:val="Hyperlink"/>
                  <w:rFonts w:ascii="Garamond" w:hAnsi="Garamond"/>
                </w:rPr>
                <w:t>10.1176/appi.ps.201700498</w:t>
              </w:r>
            </w:hyperlink>
          </w:p>
          <w:p w14:paraId="3EE55D64" w14:textId="5357CE75" w:rsidR="00D25514" w:rsidRPr="006A6C79" w:rsidRDefault="008268B7" w:rsidP="004121D6">
            <w:pPr>
              <w:pStyle w:val="BodyText2"/>
              <w:spacing w:before="0"/>
              <w:rPr>
                <w:rFonts w:ascii="Garamond" w:hAnsi="Garamond"/>
              </w:rPr>
            </w:pPr>
            <w:r w:rsidRPr="006A6C79">
              <w:rPr>
                <w:rFonts w:ascii="Garamond" w:hAnsi="Garamond"/>
              </w:rPr>
              <w:t>*</w:t>
            </w:r>
            <w:proofErr w:type="spellStart"/>
            <w:r w:rsidR="00313186" w:rsidRPr="006A6C79">
              <w:rPr>
                <w:rFonts w:ascii="Garamond" w:hAnsi="Garamond"/>
              </w:rPr>
              <w:t>Matt</w:t>
            </w:r>
            <w:r w:rsidR="00A933F9" w:rsidRPr="006A6C79">
              <w:rPr>
                <w:rFonts w:ascii="Garamond" w:hAnsi="Garamond"/>
              </w:rPr>
              <w:t>h</w:t>
            </w:r>
            <w:r w:rsidR="00313186" w:rsidRPr="006A6C79">
              <w:rPr>
                <w:rFonts w:ascii="Garamond" w:hAnsi="Garamond"/>
              </w:rPr>
              <w:t>ay</w:t>
            </w:r>
            <w:proofErr w:type="spellEnd"/>
            <w:r w:rsidR="00313186" w:rsidRPr="006A6C79">
              <w:rPr>
                <w:rFonts w:ascii="Garamond" w:hAnsi="Garamond"/>
              </w:rPr>
              <w:t xml:space="preserve">, E., Farkas, K., </w:t>
            </w:r>
            <w:r w:rsidR="00313186" w:rsidRPr="006A6C79">
              <w:rPr>
                <w:rFonts w:ascii="Garamond" w:hAnsi="Garamond"/>
                <w:b/>
              </w:rPr>
              <w:t xml:space="preserve">Skeem, J., </w:t>
            </w:r>
            <w:r w:rsidR="00313186" w:rsidRPr="006A6C79">
              <w:rPr>
                <w:rFonts w:ascii="Garamond" w:hAnsi="Garamond"/>
              </w:rPr>
              <w:t>&amp; Ahern, J., (</w:t>
            </w:r>
            <w:r w:rsidRPr="006A6C79">
              <w:rPr>
                <w:rFonts w:ascii="Garamond" w:hAnsi="Garamond"/>
              </w:rPr>
              <w:t>2018</w:t>
            </w:r>
            <w:r w:rsidR="00313186" w:rsidRPr="006A6C79">
              <w:rPr>
                <w:rFonts w:ascii="Garamond" w:hAnsi="Garamond"/>
              </w:rPr>
              <w:t xml:space="preserve">).  Exposure to community violence and self-harm in California: A multi-level population-based case-control study. </w:t>
            </w:r>
            <w:r w:rsidR="00313186" w:rsidRPr="006A6C79">
              <w:rPr>
                <w:rFonts w:ascii="Garamond" w:hAnsi="Garamond"/>
                <w:i/>
              </w:rPr>
              <w:t>Epidemiology</w:t>
            </w:r>
            <w:r w:rsidRPr="006A6C79">
              <w:rPr>
                <w:rFonts w:ascii="Garamond" w:hAnsi="Garamond"/>
                <w:i/>
              </w:rPr>
              <w:t xml:space="preserve">, 29, </w:t>
            </w:r>
            <w:r w:rsidRPr="006A6C79">
              <w:rPr>
                <w:rFonts w:ascii="Garamond" w:hAnsi="Garamond"/>
              </w:rPr>
              <w:t>697-706</w:t>
            </w:r>
            <w:r w:rsidR="00313186" w:rsidRPr="006A6C79">
              <w:rPr>
                <w:rFonts w:ascii="Garamond" w:hAnsi="Garamond"/>
              </w:rPr>
              <w:t>.</w:t>
            </w:r>
            <w:r w:rsidR="00D25514" w:rsidRPr="006A6C79">
              <w:rPr>
                <w:rFonts w:ascii="Garamond" w:hAnsi="Garamond"/>
              </w:rPr>
              <w:t xml:space="preserve"> DOI: </w:t>
            </w:r>
            <w:hyperlink r:id="rId28" w:tgtFrame="_blank" w:history="1">
              <w:r w:rsidR="00D25514" w:rsidRPr="006A6C79">
                <w:rPr>
                  <w:rStyle w:val="Hyperlink"/>
                  <w:rFonts w:ascii="Garamond" w:hAnsi="Garamond"/>
                </w:rPr>
                <w:t>10.1097/EDE.0000000000000872</w:t>
              </w:r>
            </w:hyperlink>
          </w:p>
          <w:p w14:paraId="0B9522AA" w14:textId="033A2707" w:rsidR="00A01D77" w:rsidRPr="006A6C79" w:rsidRDefault="00797F7F" w:rsidP="004121D6">
            <w:pPr>
              <w:pStyle w:val="BodyText2"/>
              <w:spacing w:before="0"/>
              <w:rPr>
                <w:rFonts w:ascii="Garamond" w:hAnsi="Garamond"/>
              </w:rPr>
            </w:pPr>
            <w:proofErr w:type="spellStart"/>
            <w:r w:rsidRPr="006A6C79">
              <w:rPr>
                <w:rFonts w:ascii="Garamond" w:hAnsi="Garamond"/>
              </w:rPr>
              <w:t>Verschuere</w:t>
            </w:r>
            <w:proofErr w:type="spellEnd"/>
            <w:r w:rsidRPr="006A6C79">
              <w:rPr>
                <w:rFonts w:ascii="Garamond" w:hAnsi="Garamond"/>
              </w:rPr>
              <w:t>,</w:t>
            </w:r>
            <w:r w:rsidR="00452D08" w:rsidRPr="006A6C79">
              <w:rPr>
                <w:rFonts w:ascii="Garamond" w:hAnsi="Garamond"/>
              </w:rPr>
              <w:t xml:space="preserve"> B.,</w:t>
            </w:r>
            <w:r w:rsidRPr="006A6C79">
              <w:rPr>
                <w:rFonts w:ascii="Garamond" w:hAnsi="Garamond"/>
              </w:rPr>
              <w:t xml:space="preserve"> van </w:t>
            </w:r>
            <w:proofErr w:type="spellStart"/>
            <w:r w:rsidRPr="006A6C79">
              <w:rPr>
                <w:rFonts w:ascii="Garamond" w:hAnsi="Garamond"/>
              </w:rPr>
              <w:t>Ghesel</w:t>
            </w:r>
            <w:proofErr w:type="spellEnd"/>
            <w:r w:rsidRPr="006A6C79">
              <w:rPr>
                <w:rFonts w:ascii="Garamond" w:hAnsi="Garamond"/>
              </w:rPr>
              <w:t xml:space="preserve"> Grothe, S., </w:t>
            </w:r>
            <w:proofErr w:type="spellStart"/>
            <w:r w:rsidRPr="006A6C79">
              <w:rPr>
                <w:rFonts w:ascii="Garamond" w:hAnsi="Garamond"/>
              </w:rPr>
              <w:t>Noordhof</w:t>
            </w:r>
            <w:proofErr w:type="spellEnd"/>
            <w:r w:rsidRPr="006A6C79">
              <w:rPr>
                <w:rFonts w:ascii="Garamond" w:hAnsi="Garamond"/>
              </w:rPr>
              <w:t xml:space="preserve">, N, </w:t>
            </w:r>
            <w:proofErr w:type="spellStart"/>
            <w:r w:rsidRPr="006A6C79">
              <w:rPr>
                <w:rFonts w:ascii="Garamond" w:hAnsi="Garamond"/>
              </w:rPr>
              <w:t>Waldorp</w:t>
            </w:r>
            <w:proofErr w:type="spellEnd"/>
            <w:r w:rsidRPr="006A6C79">
              <w:rPr>
                <w:rFonts w:ascii="Garamond" w:hAnsi="Garamond"/>
              </w:rPr>
              <w:t xml:space="preserve">, L., Watts, A., Lilienfeld, S., Edens, J. &amp; </w:t>
            </w:r>
            <w:r w:rsidRPr="006A6C79">
              <w:rPr>
                <w:rFonts w:ascii="Garamond" w:hAnsi="Garamond"/>
                <w:b/>
              </w:rPr>
              <w:t xml:space="preserve">Skeem, J., </w:t>
            </w:r>
            <w:r w:rsidRPr="006A6C79">
              <w:rPr>
                <w:rFonts w:ascii="Garamond" w:hAnsi="Garamond"/>
              </w:rPr>
              <w:t xml:space="preserve">&amp; </w:t>
            </w:r>
            <w:proofErr w:type="spellStart"/>
            <w:r w:rsidRPr="006A6C79">
              <w:rPr>
                <w:rFonts w:ascii="Garamond" w:hAnsi="Garamond"/>
              </w:rPr>
              <w:t>Noordhof</w:t>
            </w:r>
            <w:proofErr w:type="spellEnd"/>
            <w:r w:rsidRPr="006A6C79">
              <w:rPr>
                <w:rFonts w:ascii="Garamond" w:hAnsi="Garamond"/>
              </w:rPr>
              <w:t>, A.</w:t>
            </w:r>
            <w:r w:rsidRPr="006A6C79">
              <w:rPr>
                <w:rFonts w:ascii="Garamond" w:hAnsi="Garamond"/>
                <w:b/>
              </w:rPr>
              <w:t xml:space="preserve"> </w:t>
            </w:r>
            <w:r w:rsidRPr="006A6C79">
              <w:rPr>
                <w:rFonts w:ascii="Garamond" w:hAnsi="Garamond"/>
              </w:rPr>
              <w:t>(</w:t>
            </w:r>
            <w:r w:rsidR="008268B7" w:rsidRPr="006A6C79">
              <w:rPr>
                <w:rFonts w:ascii="Garamond" w:hAnsi="Garamond"/>
              </w:rPr>
              <w:t>2018</w:t>
            </w:r>
            <w:r w:rsidRPr="006A6C79">
              <w:rPr>
                <w:rFonts w:ascii="Garamond" w:hAnsi="Garamond"/>
              </w:rPr>
              <w:t xml:space="preserve">).  What </w:t>
            </w:r>
            <w:r w:rsidR="00A01D77" w:rsidRPr="006A6C79">
              <w:rPr>
                <w:rFonts w:ascii="Garamond" w:hAnsi="Garamond"/>
              </w:rPr>
              <w:t>features</w:t>
            </w:r>
            <w:r w:rsidRPr="006A6C79">
              <w:rPr>
                <w:rFonts w:ascii="Garamond" w:hAnsi="Garamond"/>
              </w:rPr>
              <w:t xml:space="preserve"> of psychopathy might be central? A network analysis of the Psychopathy Checklist Revised (PCL-R) in three large samples.  </w:t>
            </w:r>
            <w:r w:rsidR="00A01D77" w:rsidRPr="006A6C79">
              <w:rPr>
                <w:rFonts w:ascii="Garamond" w:hAnsi="Garamond"/>
                <w:i/>
              </w:rPr>
              <w:t>Journal of Abnormal Psychology, 127</w:t>
            </w:r>
            <w:r w:rsidR="008268B7" w:rsidRPr="006A6C79">
              <w:rPr>
                <w:rFonts w:ascii="Garamond" w:hAnsi="Garamond"/>
                <w:i/>
              </w:rPr>
              <w:t xml:space="preserve">, </w:t>
            </w:r>
            <w:r w:rsidR="00A01D77" w:rsidRPr="006A6C79">
              <w:rPr>
                <w:rFonts w:ascii="Garamond" w:hAnsi="Garamond"/>
              </w:rPr>
              <w:t>51-65</w:t>
            </w:r>
            <w:r w:rsidRPr="006A6C79">
              <w:rPr>
                <w:rFonts w:ascii="Garamond" w:hAnsi="Garamond"/>
                <w:i/>
              </w:rPr>
              <w:t>.</w:t>
            </w:r>
            <w:r w:rsidR="00A01D77" w:rsidRPr="006A6C79">
              <w:rPr>
                <w:rFonts w:ascii="Garamond" w:hAnsi="Garamond"/>
                <w:i/>
              </w:rPr>
              <w:t xml:space="preserve"> </w:t>
            </w:r>
            <w:proofErr w:type="spellStart"/>
            <w:r w:rsidR="00A01D77" w:rsidRPr="006A6C79">
              <w:rPr>
                <w:rFonts w:ascii="Garamond" w:hAnsi="Garamond"/>
              </w:rPr>
              <w:t>doi</w:t>
            </w:r>
            <w:proofErr w:type="spellEnd"/>
            <w:r w:rsidR="00A01D77" w:rsidRPr="006A6C79">
              <w:rPr>
                <w:rFonts w:ascii="Garamond" w:hAnsi="Garamond"/>
              </w:rPr>
              <w:t xml:space="preserve">: </w:t>
            </w:r>
            <w:hyperlink r:id="rId29" w:tgtFrame="_blank" w:history="1">
              <w:r w:rsidR="00A01D77" w:rsidRPr="006A6C79">
                <w:rPr>
                  <w:rStyle w:val="Hyperlink"/>
                  <w:rFonts w:ascii="Garamond" w:hAnsi="Garamond"/>
                </w:rPr>
                <w:t>10.1037/abn0000315</w:t>
              </w:r>
            </w:hyperlink>
          </w:p>
          <w:p w14:paraId="326F3EFF" w14:textId="1F93B9C6" w:rsidR="00A01D77" w:rsidRPr="006A6C79" w:rsidRDefault="00A01D77" w:rsidP="004121D6">
            <w:pPr>
              <w:pStyle w:val="BodyText2"/>
              <w:spacing w:before="0"/>
              <w:ind w:hanging="630"/>
              <w:jc w:val="center"/>
              <w:rPr>
                <w:rFonts w:ascii="Garamond" w:hAnsi="Garamond"/>
                <w:b/>
                <w:bCs/>
              </w:rPr>
            </w:pPr>
            <w:r w:rsidRPr="006A6C79">
              <w:rPr>
                <w:rFonts w:ascii="Garamond" w:hAnsi="Garamond"/>
                <w:b/>
                <w:bCs/>
              </w:rPr>
              <w:t>2017</w:t>
            </w:r>
          </w:p>
          <w:p w14:paraId="0691B028" w14:textId="1E8B9342" w:rsidR="007E07D2" w:rsidRPr="006A6C79" w:rsidRDefault="007E07D2" w:rsidP="004121D6">
            <w:pPr>
              <w:pStyle w:val="BodyText2"/>
              <w:spacing w:before="0"/>
              <w:rPr>
                <w:rFonts w:ascii="Garamond" w:hAnsi="Garamond"/>
                <w:bCs/>
                <w:i/>
              </w:rPr>
            </w:pPr>
            <w:r w:rsidRPr="006A6C79">
              <w:rPr>
                <w:rFonts w:ascii="Garamond" w:hAnsi="Garamond"/>
                <w:b/>
                <w:bCs/>
              </w:rPr>
              <w:t xml:space="preserve">Skeem, J., </w:t>
            </w:r>
            <w:r w:rsidRPr="006A6C79">
              <w:rPr>
                <w:rFonts w:ascii="Garamond" w:hAnsi="Garamond"/>
                <w:bCs/>
              </w:rPr>
              <w:t xml:space="preserve">Manchak, S., &amp; Montoya, L. (2017).  Comparing Public Safety Outcomes for Traditional Probation vs Specialty Mental Health Probation.  </w:t>
            </w:r>
            <w:r w:rsidRPr="006A6C79">
              <w:rPr>
                <w:rFonts w:ascii="Garamond" w:hAnsi="Garamond"/>
                <w:bCs/>
                <w:i/>
              </w:rPr>
              <w:t xml:space="preserve">JAMA Psychiatry, </w:t>
            </w:r>
            <w:r w:rsidRPr="006A6C79">
              <w:rPr>
                <w:rFonts w:ascii="Garamond" w:hAnsi="Garamond"/>
                <w:bCs/>
              </w:rPr>
              <w:t xml:space="preserve">74(9):942-948. </w:t>
            </w:r>
            <w:proofErr w:type="spellStart"/>
            <w:r w:rsidRPr="006A6C79">
              <w:rPr>
                <w:rFonts w:ascii="Garamond" w:hAnsi="Garamond"/>
                <w:bCs/>
              </w:rPr>
              <w:t>doi</w:t>
            </w:r>
            <w:proofErr w:type="spellEnd"/>
            <w:r w:rsidRPr="006A6C79">
              <w:rPr>
                <w:rFonts w:ascii="Garamond" w:hAnsi="Garamond"/>
                <w:bCs/>
              </w:rPr>
              <w:t>:</w:t>
            </w:r>
            <w:r w:rsidR="00674EDD" w:rsidRPr="006A6C79">
              <w:rPr>
                <w:rFonts w:ascii="Garamond" w:hAnsi="Garamond"/>
                <w:bCs/>
              </w:rPr>
              <w:t xml:space="preserve"> </w:t>
            </w:r>
            <w:hyperlink r:id="rId30" w:history="1">
              <w:r w:rsidRPr="006A6C79">
                <w:rPr>
                  <w:rStyle w:val="Hyperlink"/>
                  <w:rFonts w:ascii="Garamond" w:hAnsi="Garamond"/>
                  <w:bCs/>
                </w:rPr>
                <w:t>10.1001/jamapsychiatry.2017.1384</w:t>
              </w:r>
            </w:hyperlink>
            <w:r w:rsidRPr="006A6C79">
              <w:rPr>
                <w:rFonts w:ascii="Garamond" w:hAnsi="Garamond"/>
                <w:bCs/>
                <w:i/>
              </w:rPr>
              <w:t xml:space="preserve"> </w:t>
            </w:r>
          </w:p>
          <w:p w14:paraId="1E1FABD3" w14:textId="77777777" w:rsidR="00452D08" w:rsidRPr="006A6C79" w:rsidRDefault="00452D08" w:rsidP="004121D6">
            <w:pPr>
              <w:pStyle w:val="BodyText2"/>
              <w:spacing w:before="0"/>
              <w:rPr>
                <w:rFonts w:ascii="Garamond" w:hAnsi="Garamond"/>
                <w:bCs/>
              </w:rPr>
            </w:pPr>
            <w:r w:rsidRPr="006A6C79">
              <w:rPr>
                <w:rFonts w:ascii="Garamond" w:hAnsi="Garamond"/>
                <w:bCs/>
              </w:rPr>
              <w:t xml:space="preserve">*Kennealy, P. J., </w:t>
            </w:r>
            <w:r w:rsidRPr="006A6C79">
              <w:rPr>
                <w:rFonts w:ascii="Garamond" w:hAnsi="Garamond"/>
                <w:b/>
                <w:bCs/>
              </w:rPr>
              <w:t xml:space="preserve">Skeem, J. </w:t>
            </w:r>
            <w:r w:rsidRPr="006A6C79">
              <w:rPr>
                <w:rFonts w:ascii="Garamond" w:hAnsi="Garamond"/>
                <w:bCs/>
              </w:rPr>
              <w:t xml:space="preserve">L., &amp; Hernandez, I. R. (2017). Does staff see what experts see? Accuracy of </w:t>
            </w:r>
            <w:proofErr w:type="gramStart"/>
            <w:r w:rsidRPr="006A6C79">
              <w:rPr>
                <w:rFonts w:ascii="Garamond" w:hAnsi="Garamond"/>
                <w:bCs/>
              </w:rPr>
              <w:t>front line</w:t>
            </w:r>
            <w:proofErr w:type="gramEnd"/>
            <w:r w:rsidRPr="006A6C79">
              <w:rPr>
                <w:rFonts w:ascii="Garamond" w:hAnsi="Garamond"/>
                <w:bCs/>
              </w:rPr>
              <w:t xml:space="preserve"> staff in scoring juveniles’ risk factors. </w:t>
            </w:r>
            <w:r w:rsidRPr="006A6C79">
              <w:rPr>
                <w:rFonts w:ascii="Garamond" w:hAnsi="Garamond"/>
                <w:bCs/>
                <w:i/>
                <w:iCs/>
              </w:rPr>
              <w:t>Psychological Assessment, 29</w:t>
            </w:r>
            <w:r w:rsidRPr="006A6C79">
              <w:rPr>
                <w:rFonts w:ascii="Garamond" w:hAnsi="Garamond"/>
                <w:bCs/>
              </w:rPr>
              <w:t xml:space="preserve">(1), 26-34. </w:t>
            </w:r>
            <w:hyperlink r:id="rId31" w:tgtFrame="_blank" w:history="1">
              <w:r w:rsidRPr="006A6C79">
                <w:rPr>
                  <w:rStyle w:val="Hyperlink"/>
                  <w:rFonts w:ascii="Garamond" w:hAnsi="Garamond"/>
                  <w:bCs/>
                </w:rPr>
                <w:t>http://dx.doi.org/10.1037/pas0000316</w:t>
              </w:r>
            </w:hyperlink>
          </w:p>
          <w:p w14:paraId="400F8775" w14:textId="42100B54" w:rsidR="00CD793C" w:rsidRPr="006A6C79" w:rsidRDefault="00CD793C" w:rsidP="004121D6">
            <w:pPr>
              <w:pStyle w:val="BodyText2"/>
              <w:spacing w:before="0"/>
              <w:rPr>
                <w:rStyle w:val="Hyperlink"/>
                <w:rFonts w:ascii="Garamond" w:hAnsi="Garamond"/>
                <w:bCs/>
              </w:rPr>
            </w:pPr>
            <w:r w:rsidRPr="006A6C79">
              <w:rPr>
                <w:rFonts w:ascii="Garamond" w:hAnsi="Garamond"/>
                <w:bCs/>
              </w:rPr>
              <w:t xml:space="preserve">Monahan, J., </w:t>
            </w:r>
            <w:r w:rsidRPr="006A6C79">
              <w:rPr>
                <w:rFonts w:ascii="Garamond" w:hAnsi="Garamond"/>
                <w:b/>
              </w:rPr>
              <w:t xml:space="preserve">Skeem, J., </w:t>
            </w:r>
            <w:r w:rsidRPr="006A6C79">
              <w:rPr>
                <w:rFonts w:ascii="Garamond" w:hAnsi="Garamond"/>
                <w:bCs/>
              </w:rPr>
              <w:t>&amp; Lowenkamp, C. (</w:t>
            </w:r>
            <w:r w:rsidR="00797F7F" w:rsidRPr="006A6C79">
              <w:rPr>
                <w:rFonts w:ascii="Garamond" w:hAnsi="Garamond"/>
                <w:bCs/>
              </w:rPr>
              <w:t>2017</w:t>
            </w:r>
            <w:r w:rsidRPr="006A6C79">
              <w:rPr>
                <w:rFonts w:ascii="Garamond" w:hAnsi="Garamond"/>
                <w:bCs/>
              </w:rPr>
              <w:t xml:space="preserve">).  Age, risk assessment, and sanctioning: Overestimating the old, underestimating the young.  </w:t>
            </w:r>
            <w:r w:rsidRPr="006A6C79">
              <w:rPr>
                <w:rFonts w:ascii="Garamond" w:hAnsi="Garamond"/>
                <w:bCs/>
                <w:i/>
              </w:rPr>
              <w:t>Law &amp; Human Behavior</w:t>
            </w:r>
            <w:r w:rsidR="00797F7F" w:rsidRPr="006A6C79">
              <w:rPr>
                <w:rFonts w:ascii="Garamond" w:hAnsi="Garamond"/>
                <w:bCs/>
                <w:i/>
              </w:rPr>
              <w:t>, 41</w:t>
            </w:r>
            <w:r w:rsidR="00797F7F" w:rsidRPr="006A6C79">
              <w:rPr>
                <w:rFonts w:ascii="Garamond" w:hAnsi="Garamond"/>
                <w:bCs/>
              </w:rPr>
              <w:t>, 191-201</w:t>
            </w:r>
            <w:r w:rsidRPr="006A6C79">
              <w:rPr>
                <w:rFonts w:ascii="Garamond" w:hAnsi="Garamond"/>
                <w:bCs/>
                <w:i/>
              </w:rPr>
              <w:t xml:space="preserve">. </w:t>
            </w:r>
            <w:proofErr w:type="spellStart"/>
            <w:r w:rsidR="00D25514" w:rsidRPr="006A6C79">
              <w:rPr>
                <w:rFonts w:ascii="Garamond" w:hAnsi="Garamond"/>
                <w:bCs/>
              </w:rPr>
              <w:t>doi</w:t>
            </w:r>
            <w:proofErr w:type="spellEnd"/>
            <w:r w:rsidR="00D25514" w:rsidRPr="006A6C79">
              <w:rPr>
                <w:rFonts w:ascii="Garamond" w:hAnsi="Garamond"/>
                <w:bCs/>
              </w:rPr>
              <w:t xml:space="preserve">: </w:t>
            </w:r>
            <w:hyperlink r:id="rId32" w:tgtFrame="_blank" w:history="1">
              <w:r w:rsidR="00D25514" w:rsidRPr="006A6C79">
                <w:rPr>
                  <w:rStyle w:val="Hyperlink"/>
                  <w:rFonts w:ascii="Garamond" w:hAnsi="Garamond"/>
                  <w:bCs/>
                </w:rPr>
                <w:t>10.1037/lhb0000233</w:t>
              </w:r>
            </w:hyperlink>
          </w:p>
          <w:p w14:paraId="28112C51" w14:textId="77777777" w:rsidR="00380A09" w:rsidRPr="006A6C79" w:rsidRDefault="00380A09" w:rsidP="004121D6">
            <w:pPr>
              <w:pStyle w:val="BodyText2"/>
              <w:spacing w:before="0"/>
              <w:rPr>
                <w:rFonts w:ascii="Garamond" w:hAnsi="Garamond"/>
                <w:bCs/>
                <w:i/>
              </w:rPr>
            </w:pPr>
            <w:r w:rsidRPr="006A6C79">
              <w:rPr>
                <w:rFonts w:ascii="Garamond" w:hAnsi="Garamond"/>
                <w:bCs/>
              </w:rPr>
              <w:t xml:space="preserve">Kroner, D., </w:t>
            </w:r>
            <w:proofErr w:type="spellStart"/>
            <w:r w:rsidRPr="006A6C79">
              <w:rPr>
                <w:rFonts w:ascii="Garamond" w:hAnsi="Garamond"/>
                <w:bCs/>
              </w:rPr>
              <w:t>Polaschek</w:t>
            </w:r>
            <w:proofErr w:type="spellEnd"/>
            <w:r w:rsidRPr="006A6C79">
              <w:rPr>
                <w:rFonts w:ascii="Garamond" w:hAnsi="Garamond"/>
                <w:bCs/>
              </w:rPr>
              <w:t xml:space="preserve">, D., Serin, R., &amp; </w:t>
            </w:r>
            <w:r w:rsidRPr="006A6C79">
              <w:rPr>
                <w:rFonts w:ascii="Garamond" w:hAnsi="Garamond"/>
                <w:b/>
              </w:rPr>
              <w:t xml:space="preserve">Skeem, J. </w:t>
            </w:r>
            <w:r w:rsidRPr="006A6C79">
              <w:rPr>
                <w:rFonts w:ascii="Garamond" w:hAnsi="Garamond"/>
                <w:bCs/>
              </w:rPr>
              <w:t xml:space="preserve">(2017).  Symmetry between crime-causing and crime-reducing factors.  </w:t>
            </w:r>
            <w:r w:rsidRPr="006A6C79">
              <w:rPr>
                <w:rFonts w:ascii="Garamond" w:hAnsi="Garamond"/>
                <w:bCs/>
                <w:i/>
              </w:rPr>
              <w:t xml:space="preserve">Psychological Services. Advance online publication. </w:t>
            </w:r>
            <w:proofErr w:type="spellStart"/>
            <w:r w:rsidRPr="006A6C79">
              <w:rPr>
                <w:rFonts w:ascii="Garamond" w:hAnsi="Garamond"/>
                <w:bCs/>
              </w:rPr>
              <w:t>doi</w:t>
            </w:r>
            <w:proofErr w:type="spellEnd"/>
            <w:r w:rsidRPr="006A6C79">
              <w:rPr>
                <w:rFonts w:ascii="Garamond" w:hAnsi="Garamond"/>
                <w:bCs/>
              </w:rPr>
              <w:t>: </w:t>
            </w:r>
            <w:hyperlink r:id="rId33" w:history="1">
              <w:r w:rsidRPr="006A6C79">
                <w:rPr>
                  <w:rStyle w:val="Hyperlink"/>
                  <w:rFonts w:ascii="Garamond" w:hAnsi="Garamond"/>
                  <w:bCs/>
                </w:rPr>
                <w:t>10.1037/ser0000199</w:t>
              </w:r>
            </w:hyperlink>
          </w:p>
          <w:p w14:paraId="2ECC6A1F" w14:textId="4A6A6668" w:rsidR="00797F7F" w:rsidRPr="006A6C79" w:rsidRDefault="001C3AA8" w:rsidP="004121D6">
            <w:pPr>
              <w:pStyle w:val="BodyText2"/>
              <w:spacing w:before="0"/>
              <w:rPr>
                <w:rStyle w:val="Hyperlink"/>
                <w:rFonts w:ascii="Garamond" w:hAnsi="Garamond"/>
              </w:rPr>
            </w:pPr>
            <w:r w:rsidRPr="006A6C79">
              <w:rPr>
                <w:rFonts w:ascii="Garamond" w:hAnsi="Garamond"/>
                <w:b/>
              </w:rPr>
              <w:t xml:space="preserve">Skeem, J., </w:t>
            </w:r>
            <w:r w:rsidRPr="006A6C79">
              <w:rPr>
                <w:rFonts w:ascii="Garamond" w:hAnsi="Garamond"/>
              </w:rPr>
              <w:t>Kennealy, P., Tatar, J., Hernandez, I., &amp; Keith, F. (</w:t>
            </w:r>
            <w:r w:rsidR="00797F7F" w:rsidRPr="006A6C79">
              <w:rPr>
                <w:rFonts w:ascii="Garamond" w:hAnsi="Garamond"/>
              </w:rPr>
              <w:t>2017</w:t>
            </w:r>
            <w:r w:rsidRPr="006A6C79">
              <w:rPr>
                <w:rFonts w:ascii="Garamond" w:hAnsi="Garamond"/>
              </w:rPr>
              <w:t xml:space="preserve">).  </w:t>
            </w:r>
            <w:r w:rsidR="00F42885" w:rsidRPr="006A6C79">
              <w:rPr>
                <w:rFonts w:ascii="Garamond" w:hAnsi="Garamond"/>
              </w:rPr>
              <w:t xml:space="preserve">How well do juvenile risk assessments measure factors to target in treatment?  Examining construct validity.  </w:t>
            </w:r>
            <w:r w:rsidRPr="006A6C79">
              <w:rPr>
                <w:rFonts w:ascii="Garamond" w:hAnsi="Garamond"/>
                <w:i/>
                <w:iCs/>
              </w:rPr>
              <w:t>Psychological Assessment</w:t>
            </w:r>
            <w:r w:rsidR="00797F7F" w:rsidRPr="006A6C79">
              <w:rPr>
                <w:rFonts w:ascii="Garamond" w:hAnsi="Garamond"/>
                <w:i/>
                <w:iCs/>
              </w:rPr>
              <w:t xml:space="preserve">, 29, </w:t>
            </w:r>
            <w:r w:rsidR="00797F7F" w:rsidRPr="006A6C79">
              <w:rPr>
                <w:rFonts w:ascii="Garamond" w:hAnsi="Garamond"/>
                <w:iCs/>
              </w:rPr>
              <w:t xml:space="preserve">679-691. </w:t>
            </w:r>
            <w:hyperlink r:id="rId34" w:tgtFrame="_blank" w:history="1">
              <w:r w:rsidR="00D25514" w:rsidRPr="006A6C79">
                <w:rPr>
                  <w:rStyle w:val="Hyperlink"/>
                  <w:rFonts w:ascii="Garamond" w:hAnsi="Garamond"/>
                </w:rPr>
                <w:t>http://dx.doi.org/10.1037/pas0000409</w:t>
              </w:r>
            </w:hyperlink>
          </w:p>
          <w:p w14:paraId="73100033" w14:textId="29F7943C" w:rsidR="008E669C" w:rsidRPr="006A6C79" w:rsidRDefault="008E669C" w:rsidP="004121D6">
            <w:pPr>
              <w:pStyle w:val="BodyText2"/>
              <w:spacing w:before="0"/>
              <w:ind w:hanging="630"/>
              <w:jc w:val="center"/>
              <w:rPr>
                <w:rFonts w:ascii="Garamond" w:hAnsi="Garamond"/>
                <w:b/>
              </w:rPr>
            </w:pPr>
            <w:r w:rsidRPr="006A6C79">
              <w:rPr>
                <w:rFonts w:ascii="Garamond" w:hAnsi="Garamond"/>
                <w:b/>
              </w:rPr>
              <w:t>2016</w:t>
            </w:r>
          </w:p>
          <w:p w14:paraId="47E495AB" w14:textId="77777777" w:rsidR="00FF497C" w:rsidRPr="006A6C79" w:rsidRDefault="00FF497C" w:rsidP="004121D6">
            <w:pPr>
              <w:pStyle w:val="BodyText2"/>
              <w:spacing w:before="0"/>
              <w:ind w:hanging="630"/>
              <w:rPr>
                <w:rStyle w:val="Hyperlink"/>
                <w:rFonts w:ascii="Garamond" w:hAnsi="Garamond"/>
                <w:iCs/>
                <w:color w:val="auto"/>
                <w:u w:val="none"/>
              </w:rPr>
            </w:pPr>
            <w:r w:rsidRPr="006A6C79">
              <w:rPr>
                <w:rFonts w:ascii="Garamond" w:hAnsi="Garamond"/>
                <w:b/>
              </w:rPr>
              <w:lastRenderedPageBreak/>
              <w:t xml:space="preserve">Skeem, J., </w:t>
            </w:r>
            <w:r w:rsidR="006971BD" w:rsidRPr="006A6C79">
              <w:rPr>
                <w:rFonts w:ascii="Garamond" w:hAnsi="Garamond"/>
              </w:rPr>
              <w:t>&amp; Lowenkamp, C. (2016</w:t>
            </w:r>
            <w:r w:rsidRPr="006A6C79">
              <w:rPr>
                <w:rFonts w:ascii="Garamond" w:hAnsi="Garamond"/>
              </w:rPr>
              <w:t xml:space="preserve">).  Race, risk, and recidivism:  Predictive bias and disparate impact. </w:t>
            </w:r>
            <w:r w:rsidR="00600E25" w:rsidRPr="006A6C79">
              <w:rPr>
                <w:rFonts w:ascii="Garamond" w:hAnsi="Garamond"/>
                <w:i/>
                <w:iCs/>
              </w:rPr>
              <w:t>Criminology, 54,</w:t>
            </w:r>
            <w:r w:rsidR="00600E25" w:rsidRPr="006A6C79">
              <w:rPr>
                <w:rFonts w:ascii="Garamond" w:hAnsi="Garamond"/>
                <w:iCs/>
              </w:rPr>
              <w:t xml:space="preserve"> 680-712</w:t>
            </w:r>
            <w:r w:rsidR="00EA4478" w:rsidRPr="006A6C79">
              <w:rPr>
                <w:rFonts w:ascii="Garamond" w:hAnsi="Garamond"/>
                <w:i/>
                <w:iCs/>
              </w:rPr>
              <w:t xml:space="preserve">. </w:t>
            </w:r>
            <w:bookmarkStart w:id="6" w:name="_Hlk115899468"/>
            <w:proofErr w:type="spellStart"/>
            <w:r w:rsidR="001C21B4" w:rsidRPr="006A6C79">
              <w:rPr>
                <w:rFonts w:ascii="Garamond" w:hAnsi="Garamond"/>
                <w:iCs/>
              </w:rPr>
              <w:t>doi</w:t>
            </w:r>
            <w:proofErr w:type="spellEnd"/>
            <w:r w:rsidR="001C21B4" w:rsidRPr="006A6C79">
              <w:rPr>
                <w:rFonts w:ascii="Garamond" w:hAnsi="Garamond"/>
                <w:iCs/>
              </w:rPr>
              <w:t xml:space="preserve">: </w:t>
            </w:r>
            <w:hyperlink r:id="rId35" w:history="1">
              <w:r w:rsidR="001C21B4" w:rsidRPr="006A6C79">
                <w:rPr>
                  <w:rStyle w:val="Hyperlink"/>
                  <w:rFonts w:ascii="Garamond" w:hAnsi="Garamond"/>
                  <w:iCs/>
                </w:rPr>
                <w:t>10.1111/1745-9125.12123</w:t>
              </w:r>
            </w:hyperlink>
            <w:bookmarkEnd w:id="6"/>
          </w:p>
          <w:p w14:paraId="274EA5C0" w14:textId="77777777" w:rsidR="00FF497C" w:rsidRPr="006A6C79" w:rsidRDefault="00FF497C" w:rsidP="004121D6">
            <w:pPr>
              <w:pStyle w:val="BodyText2"/>
              <w:spacing w:before="0"/>
              <w:ind w:hanging="630"/>
              <w:rPr>
                <w:rFonts w:ascii="Garamond" w:hAnsi="Garamond"/>
              </w:rPr>
            </w:pPr>
            <w:r w:rsidRPr="006A6C79">
              <w:rPr>
                <w:rFonts w:ascii="Garamond" w:hAnsi="Garamond"/>
                <w:b/>
              </w:rPr>
              <w:t xml:space="preserve">Skeem, J., </w:t>
            </w:r>
            <w:r w:rsidRPr="006A6C79">
              <w:rPr>
                <w:rFonts w:ascii="Garamond" w:hAnsi="Garamond"/>
              </w:rPr>
              <w:t>Monahan, J., &amp; Lowenkamp, C. (</w:t>
            </w:r>
            <w:r w:rsidR="00027D37" w:rsidRPr="006A6C79">
              <w:rPr>
                <w:rFonts w:ascii="Garamond" w:hAnsi="Garamond"/>
              </w:rPr>
              <w:t>2016</w:t>
            </w:r>
            <w:r w:rsidRPr="006A6C79">
              <w:rPr>
                <w:rFonts w:ascii="Garamond" w:hAnsi="Garamond"/>
              </w:rPr>
              <w:t>).  Gender, risk assessment, and sanctioning:  The cost of treating women like men.</w:t>
            </w:r>
            <w:r w:rsidR="00EA4478" w:rsidRPr="006A6C79">
              <w:rPr>
                <w:rFonts w:ascii="Garamond" w:hAnsi="Garamond"/>
              </w:rPr>
              <w:t xml:space="preserve">  </w:t>
            </w:r>
            <w:r w:rsidR="00EA4478" w:rsidRPr="006A6C79">
              <w:rPr>
                <w:rFonts w:ascii="Garamond" w:hAnsi="Garamond"/>
                <w:i/>
                <w:iCs/>
              </w:rPr>
              <w:t>Law &amp; Human Behavior</w:t>
            </w:r>
            <w:r w:rsidR="00027D37" w:rsidRPr="006A6C79">
              <w:rPr>
                <w:rFonts w:ascii="Garamond" w:hAnsi="Garamond"/>
                <w:i/>
                <w:iCs/>
              </w:rPr>
              <w:t>, 40,</w:t>
            </w:r>
            <w:r w:rsidR="00027D37" w:rsidRPr="006A6C79">
              <w:rPr>
                <w:rFonts w:ascii="Garamond" w:hAnsi="Garamond"/>
                <w:iCs/>
              </w:rPr>
              <w:t xml:space="preserve"> 580-593. </w:t>
            </w:r>
            <w:hyperlink r:id="rId36" w:tgtFrame="_blank" w:history="1">
              <w:r w:rsidR="00027D37" w:rsidRPr="006A6C79">
                <w:rPr>
                  <w:rStyle w:val="Hyperlink"/>
                  <w:rFonts w:ascii="Garamond" w:hAnsi="Garamond"/>
                </w:rPr>
                <w:t>http://dx.doi.org/10.1037/lhb0000206</w:t>
              </w:r>
            </w:hyperlink>
            <w:r w:rsidR="00027D37" w:rsidRPr="006A6C79">
              <w:rPr>
                <w:rFonts w:ascii="Garamond" w:hAnsi="Garamond"/>
              </w:rPr>
              <w:t xml:space="preserve"> </w:t>
            </w:r>
            <w:r w:rsidR="00203A44" w:rsidRPr="006A6C79">
              <w:rPr>
                <w:rFonts w:ascii="Garamond" w:hAnsi="Garamond"/>
              </w:rPr>
              <w:t xml:space="preserve"> </w:t>
            </w:r>
          </w:p>
          <w:p w14:paraId="0F398E6B" w14:textId="77777777" w:rsidR="0007797E" w:rsidRPr="006A6C79" w:rsidRDefault="0007797E" w:rsidP="004121D6">
            <w:pPr>
              <w:pStyle w:val="BodyText2"/>
              <w:spacing w:before="0"/>
              <w:ind w:hanging="630"/>
              <w:rPr>
                <w:rFonts w:ascii="Garamond" w:hAnsi="Garamond"/>
                <w:lang w:val="sv-SE"/>
              </w:rPr>
            </w:pPr>
            <w:bookmarkStart w:id="7" w:name="_Hlk495909915"/>
            <w:r w:rsidRPr="006A6C79">
              <w:rPr>
                <w:rFonts w:ascii="Garamond" w:hAnsi="Garamond"/>
                <w:lang w:val="sv-SE"/>
              </w:rPr>
              <w:t xml:space="preserve">Monahan, J &amp; </w:t>
            </w:r>
            <w:r w:rsidRPr="006A6C79">
              <w:rPr>
                <w:rFonts w:ascii="Garamond" w:hAnsi="Garamond"/>
                <w:b/>
                <w:bCs/>
                <w:lang w:val="sv-SE"/>
              </w:rPr>
              <w:t>Skeem, J.</w:t>
            </w:r>
            <w:r w:rsidRPr="006A6C79">
              <w:rPr>
                <w:rFonts w:ascii="Garamond" w:hAnsi="Garamond"/>
                <w:lang w:val="sv-SE"/>
              </w:rPr>
              <w:t xml:space="preserve"> (2016).  Risk assessment in criminal sentencing.  </w:t>
            </w:r>
            <w:r w:rsidRPr="006A6C79">
              <w:rPr>
                <w:rFonts w:ascii="Garamond" w:hAnsi="Garamond"/>
                <w:i/>
                <w:iCs/>
                <w:lang w:val="sv-SE"/>
              </w:rPr>
              <w:t>Annual Review of Clinical Psychology, 12</w:t>
            </w:r>
            <w:r w:rsidRPr="006A6C79">
              <w:rPr>
                <w:rFonts w:ascii="Garamond" w:hAnsi="Garamond"/>
                <w:lang w:val="sv-SE"/>
              </w:rPr>
              <w:t xml:space="preserve">, 489-513.  </w:t>
            </w:r>
            <w:bookmarkEnd w:id="7"/>
            <w:r w:rsidRPr="006A6C79">
              <w:rPr>
                <w:rFonts w:ascii="Garamond" w:hAnsi="Garamond"/>
                <w:lang w:val="sv-SE"/>
              </w:rPr>
              <w:t xml:space="preserve">doi: </w:t>
            </w:r>
            <w:hyperlink r:id="rId37" w:history="1">
              <w:r w:rsidRPr="006A6C79">
                <w:rPr>
                  <w:rStyle w:val="Hyperlink"/>
                  <w:rFonts w:ascii="Garamond" w:hAnsi="Garamond"/>
                  <w:lang w:val="sv-SE"/>
                </w:rPr>
                <w:t>http://dx.doi.org/10.1146/annurev-clinpsy-021815-092945</w:t>
              </w:r>
            </w:hyperlink>
            <w:r w:rsidRPr="006A6C79">
              <w:rPr>
                <w:rFonts w:ascii="Garamond" w:hAnsi="Garamond"/>
                <w:lang w:val="sv-SE"/>
              </w:rPr>
              <w:t xml:space="preserve">  </w:t>
            </w:r>
          </w:p>
          <w:p w14:paraId="2E196647" w14:textId="77777777" w:rsidR="000D17CF" w:rsidRPr="006A6C79" w:rsidRDefault="000D17CF" w:rsidP="004121D6">
            <w:pPr>
              <w:pStyle w:val="BodyText2"/>
              <w:spacing w:before="0"/>
              <w:ind w:hanging="630"/>
              <w:rPr>
                <w:rFonts w:ascii="Garamond" w:hAnsi="Garamond"/>
                <w:iCs/>
              </w:rPr>
            </w:pPr>
            <w:r w:rsidRPr="006A6C79">
              <w:rPr>
                <w:rFonts w:ascii="Garamond" w:hAnsi="Garamond"/>
              </w:rPr>
              <w:t xml:space="preserve">Cauffman, E., </w:t>
            </w:r>
            <w:r w:rsidRPr="006A6C79">
              <w:rPr>
                <w:rFonts w:ascii="Garamond" w:hAnsi="Garamond"/>
                <w:b/>
              </w:rPr>
              <w:t xml:space="preserve">Skeem, J., </w:t>
            </w:r>
            <w:proofErr w:type="spellStart"/>
            <w:r w:rsidRPr="006A6C79">
              <w:rPr>
                <w:rFonts w:ascii="Garamond" w:hAnsi="Garamond"/>
              </w:rPr>
              <w:t>Dmietrieva</w:t>
            </w:r>
            <w:proofErr w:type="spellEnd"/>
            <w:r w:rsidRPr="006A6C79">
              <w:rPr>
                <w:rFonts w:ascii="Garamond" w:hAnsi="Garamond"/>
              </w:rPr>
              <w:t>, J., &amp; Cavanagh, C. (</w:t>
            </w:r>
            <w:r w:rsidR="0007797E" w:rsidRPr="006A6C79">
              <w:rPr>
                <w:rFonts w:ascii="Garamond" w:hAnsi="Garamond"/>
              </w:rPr>
              <w:t>2016</w:t>
            </w:r>
            <w:r w:rsidRPr="006A6C79">
              <w:rPr>
                <w:rFonts w:ascii="Garamond" w:hAnsi="Garamond"/>
              </w:rPr>
              <w:t xml:space="preserve">).  Comparing the stability of psychopathy scores in adolescents vs. adults:  How often is “fledgling psychopathy” misdiagnosed?  </w:t>
            </w:r>
            <w:r w:rsidRPr="006A6C79">
              <w:rPr>
                <w:rFonts w:ascii="Garamond" w:hAnsi="Garamond"/>
                <w:i/>
              </w:rPr>
              <w:t>Psychology, Public Policy &amp; Law</w:t>
            </w:r>
            <w:r w:rsidR="0007797E" w:rsidRPr="006A6C79">
              <w:rPr>
                <w:rFonts w:ascii="Garamond" w:hAnsi="Garamond"/>
                <w:i/>
              </w:rPr>
              <w:t xml:space="preserve">, 22, </w:t>
            </w:r>
            <w:r w:rsidR="0007797E" w:rsidRPr="006A6C79">
              <w:rPr>
                <w:rFonts w:ascii="Garamond" w:hAnsi="Garamond"/>
                <w:iCs/>
              </w:rPr>
              <w:t>77-91</w:t>
            </w:r>
            <w:r w:rsidRPr="006A6C79">
              <w:rPr>
                <w:rFonts w:ascii="Garamond" w:hAnsi="Garamond"/>
                <w:i/>
              </w:rPr>
              <w:t>.</w:t>
            </w:r>
            <w:r w:rsidR="0007797E" w:rsidRPr="006A6C79">
              <w:rPr>
                <w:rFonts w:ascii="Garamond" w:hAnsi="Garamond"/>
                <w:iCs/>
              </w:rPr>
              <w:t xml:space="preserve"> </w:t>
            </w:r>
            <w:hyperlink r:id="rId38" w:history="1">
              <w:r w:rsidR="0007797E" w:rsidRPr="006A6C79">
                <w:rPr>
                  <w:rStyle w:val="Hyperlink"/>
                  <w:rFonts w:ascii="Garamond" w:hAnsi="Garamond"/>
                  <w:iCs/>
                </w:rPr>
                <w:t>http://dx.doi.org/10.1037/law0000078</w:t>
              </w:r>
            </w:hyperlink>
            <w:r w:rsidR="0007797E" w:rsidRPr="006A6C79">
              <w:rPr>
                <w:rFonts w:ascii="Garamond" w:hAnsi="Garamond"/>
                <w:iCs/>
              </w:rPr>
              <w:t xml:space="preserve"> </w:t>
            </w:r>
          </w:p>
          <w:p w14:paraId="1F758F9B" w14:textId="7058B24B" w:rsidR="00FF497C" w:rsidRPr="006A6C79" w:rsidRDefault="00FF497C" w:rsidP="004121D6">
            <w:pPr>
              <w:pStyle w:val="BodyText2"/>
              <w:spacing w:before="0"/>
              <w:ind w:hanging="630"/>
              <w:rPr>
                <w:rFonts w:ascii="Garamond" w:hAnsi="Garamond"/>
              </w:rPr>
            </w:pPr>
            <w:r w:rsidRPr="006A6C79">
              <w:rPr>
                <w:rFonts w:ascii="Garamond" w:hAnsi="Garamond"/>
              </w:rPr>
              <w:t xml:space="preserve">Murphy, B., Lilienfeld, S., </w:t>
            </w:r>
            <w:r w:rsidRPr="006A6C79">
              <w:rPr>
                <w:rFonts w:ascii="Garamond" w:hAnsi="Garamond"/>
                <w:b/>
                <w:bCs/>
              </w:rPr>
              <w:t>Skeem, J.,</w:t>
            </w:r>
            <w:r w:rsidRPr="006A6C79">
              <w:rPr>
                <w:rFonts w:ascii="Garamond" w:hAnsi="Garamond"/>
              </w:rPr>
              <w:t xml:space="preserve"> &amp; Edens, J. (2016). Are fearless dominance traits superfluous in operationalizing psychopathy? incremental validity and sex differences. </w:t>
            </w:r>
            <w:r w:rsidRPr="006A6C79">
              <w:rPr>
                <w:rFonts w:ascii="Garamond" w:hAnsi="Garamond"/>
                <w:i/>
                <w:iCs/>
              </w:rPr>
              <w:t>Psychological Assessment</w:t>
            </w:r>
            <w:r w:rsidR="007C7E45" w:rsidRPr="006A6C79">
              <w:rPr>
                <w:rFonts w:ascii="Garamond" w:hAnsi="Garamond"/>
                <w:i/>
                <w:iCs/>
              </w:rPr>
              <w:t xml:space="preserve">, 28, </w:t>
            </w:r>
            <w:r w:rsidR="007C7E45" w:rsidRPr="006A6C79">
              <w:rPr>
                <w:rFonts w:ascii="Garamond" w:hAnsi="Garamond"/>
                <w:iCs/>
              </w:rPr>
              <w:t>1597-1607</w:t>
            </w:r>
            <w:r w:rsidRPr="006A6C79">
              <w:rPr>
                <w:rFonts w:ascii="Garamond" w:hAnsi="Garamond"/>
                <w:i/>
                <w:iCs/>
              </w:rPr>
              <w:t>.</w:t>
            </w:r>
            <w:r w:rsidRPr="006A6C79">
              <w:rPr>
                <w:rFonts w:ascii="Garamond" w:hAnsi="Garamond"/>
              </w:rPr>
              <w:t xml:space="preserve">  </w:t>
            </w:r>
            <w:proofErr w:type="spellStart"/>
            <w:r w:rsidR="007C7E45" w:rsidRPr="006A6C79">
              <w:rPr>
                <w:rFonts w:ascii="Garamond" w:hAnsi="Garamond"/>
              </w:rPr>
              <w:t>doi</w:t>
            </w:r>
            <w:proofErr w:type="spellEnd"/>
            <w:r w:rsidRPr="006A6C79">
              <w:rPr>
                <w:rFonts w:ascii="Garamond" w:hAnsi="Garamond"/>
              </w:rPr>
              <w:t xml:space="preserve">:  </w:t>
            </w:r>
            <w:hyperlink r:id="rId39" w:tgtFrame="pmc_ext" w:history="1">
              <w:r w:rsidR="007C7E45" w:rsidRPr="006A6C79">
                <w:rPr>
                  <w:rStyle w:val="Hyperlink"/>
                  <w:rFonts w:ascii="Garamond" w:hAnsi="Garamond"/>
                </w:rPr>
                <w:t>10.1037/pas0000288</w:t>
              </w:r>
            </w:hyperlink>
          </w:p>
          <w:p w14:paraId="7C12F0AA" w14:textId="77777777" w:rsidR="000D17CF" w:rsidRPr="006A6C79" w:rsidRDefault="000D17CF" w:rsidP="004121D6">
            <w:pPr>
              <w:pStyle w:val="BodyText2"/>
              <w:spacing w:before="0"/>
              <w:ind w:hanging="630"/>
              <w:rPr>
                <w:rFonts w:ascii="Garamond" w:hAnsi="Garamond"/>
                <w:i/>
              </w:rPr>
            </w:pPr>
            <w:r w:rsidRPr="006A6C79">
              <w:rPr>
                <w:rFonts w:ascii="Garamond" w:hAnsi="Garamond"/>
              </w:rPr>
              <w:t xml:space="preserve">Watts, A. L., Lilienfeld, S. O., Edens, J. F., Douglas, K. S., </w:t>
            </w:r>
            <w:r w:rsidRPr="006A6C79">
              <w:rPr>
                <w:rFonts w:ascii="Garamond" w:hAnsi="Garamond"/>
                <w:b/>
              </w:rPr>
              <w:t>Skeem, J.</w:t>
            </w:r>
            <w:r w:rsidRPr="006A6C79">
              <w:rPr>
                <w:rFonts w:ascii="Garamond" w:hAnsi="Garamond"/>
              </w:rPr>
              <w:t xml:space="preserve"> L., </w:t>
            </w:r>
            <w:proofErr w:type="spellStart"/>
            <w:r w:rsidRPr="006A6C79">
              <w:rPr>
                <w:rFonts w:ascii="Garamond" w:hAnsi="Garamond"/>
              </w:rPr>
              <w:t>Verschuere</w:t>
            </w:r>
            <w:proofErr w:type="spellEnd"/>
            <w:r w:rsidRPr="006A6C79">
              <w:rPr>
                <w:rFonts w:ascii="Garamond" w:hAnsi="Garamond"/>
              </w:rPr>
              <w:t xml:space="preserve">, B., &amp; LoPilato, A. C. </w:t>
            </w:r>
            <w:r w:rsidR="0007797E" w:rsidRPr="006A6C79">
              <w:rPr>
                <w:rFonts w:ascii="Garamond" w:hAnsi="Garamond"/>
              </w:rPr>
              <w:t>(2016</w:t>
            </w:r>
            <w:r w:rsidRPr="006A6C79">
              <w:rPr>
                <w:rFonts w:ascii="Garamond" w:hAnsi="Garamond"/>
              </w:rPr>
              <w:t>). Does response distortion statistically affect the relations between self-report psychopathy measures and external criteria?</w:t>
            </w:r>
            <w:r w:rsidRPr="006A6C79">
              <w:rPr>
                <w:rFonts w:ascii="Garamond" w:hAnsi="Garamond"/>
                <w:i/>
              </w:rPr>
              <w:t xml:space="preserve"> Psychological Assessment</w:t>
            </w:r>
            <w:r w:rsidR="0007797E" w:rsidRPr="006A6C79">
              <w:rPr>
                <w:rFonts w:ascii="Garamond" w:hAnsi="Garamond"/>
                <w:i/>
              </w:rPr>
              <w:t xml:space="preserve">, 28, </w:t>
            </w:r>
            <w:r w:rsidR="0007797E" w:rsidRPr="006A6C79">
              <w:rPr>
                <w:rFonts w:ascii="Garamond" w:hAnsi="Garamond"/>
                <w:iCs/>
              </w:rPr>
              <w:t>294-306</w:t>
            </w:r>
            <w:r w:rsidRPr="006A6C79">
              <w:rPr>
                <w:rFonts w:ascii="Garamond" w:hAnsi="Garamond"/>
                <w:iCs/>
              </w:rPr>
              <w:t>.</w:t>
            </w:r>
            <w:r w:rsidR="0007797E" w:rsidRPr="006A6C79">
              <w:rPr>
                <w:rFonts w:ascii="Garamond" w:hAnsi="Garamond"/>
                <w:iCs/>
              </w:rPr>
              <w:t xml:space="preserve"> </w:t>
            </w:r>
            <w:hyperlink r:id="rId40" w:history="1">
              <w:r w:rsidR="0007797E" w:rsidRPr="006A6C79">
                <w:rPr>
                  <w:rStyle w:val="Hyperlink"/>
                  <w:rFonts w:ascii="Garamond" w:hAnsi="Garamond"/>
                  <w:iCs/>
                </w:rPr>
                <w:t>http://dx.doi.org/10.1037/pas0000168</w:t>
              </w:r>
            </w:hyperlink>
            <w:r w:rsidR="0007797E" w:rsidRPr="006A6C79">
              <w:rPr>
                <w:rFonts w:ascii="Garamond" w:hAnsi="Garamond"/>
                <w:i/>
              </w:rPr>
              <w:t xml:space="preserve"> </w:t>
            </w:r>
          </w:p>
          <w:p w14:paraId="7DA7B545" w14:textId="529533B7" w:rsidR="000D17CF" w:rsidRPr="006A6C79" w:rsidRDefault="000D17CF" w:rsidP="004121D6">
            <w:pPr>
              <w:pStyle w:val="BodyText2"/>
              <w:spacing w:before="0"/>
              <w:ind w:hanging="630"/>
              <w:jc w:val="center"/>
              <w:rPr>
                <w:rFonts w:ascii="Garamond" w:hAnsi="Garamond"/>
                <w:i/>
                <w:lang w:val="sv-SE"/>
              </w:rPr>
            </w:pPr>
            <w:r w:rsidRPr="006A6C79">
              <w:rPr>
                <w:rFonts w:ascii="Garamond" w:hAnsi="Garamond"/>
                <w:b/>
              </w:rPr>
              <w:t>2015</w:t>
            </w:r>
          </w:p>
          <w:p w14:paraId="25E220AA" w14:textId="77777777" w:rsidR="00FF497C" w:rsidRPr="006A6C79" w:rsidRDefault="0054125D" w:rsidP="004121D6">
            <w:pPr>
              <w:pStyle w:val="BodyText2"/>
              <w:spacing w:before="0"/>
              <w:ind w:hanging="630"/>
              <w:rPr>
                <w:rFonts w:ascii="Garamond" w:hAnsi="Garamond"/>
                <w:i/>
                <w:lang w:val="sv-SE"/>
              </w:rPr>
            </w:pPr>
            <w:bookmarkStart w:id="8" w:name="_Hlk495909949"/>
            <w:r w:rsidRPr="006A6C79">
              <w:rPr>
                <w:rFonts w:ascii="Garamond" w:hAnsi="Garamond"/>
                <w:b/>
                <w:lang w:val="sv-SE"/>
              </w:rPr>
              <w:t xml:space="preserve">Skeem, J., </w:t>
            </w:r>
            <w:r w:rsidRPr="006A6C79">
              <w:rPr>
                <w:rFonts w:ascii="Garamond" w:hAnsi="Garamond"/>
                <w:lang w:val="sv-SE"/>
              </w:rPr>
              <w:t>Kennealy, P., Monahan, J., Peterson, J., &amp; Appelbaum, P. (</w:t>
            </w:r>
            <w:r w:rsidR="000D17CF" w:rsidRPr="006A6C79">
              <w:rPr>
                <w:rFonts w:ascii="Garamond" w:hAnsi="Garamond"/>
                <w:lang w:val="sv-SE"/>
              </w:rPr>
              <w:t>2015</w:t>
            </w:r>
            <w:r w:rsidRPr="006A6C79">
              <w:rPr>
                <w:rFonts w:ascii="Garamond" w:hAnsi="Garamond"/>
                <w:lang w:val="sv-SE"/>
              </w:rPr>
              <w:t xml:space="preserve">).  Psychosis uncommonly and inconsistently precedes violence, among high-risk individuals. </w:t>
            </w:r>
            <w:r w:rsidR="000D17CF" w:rsidRPr="006A6C79">
              <w:rPr>
                <w:rFonts w:ascii="Garamond" w:hAnsi="Garamond"/>
                <w:i/>
                <w:lang w:val="sv-SE"/>
              </w:rPr>
              <w:t>Clinical Psychological Science,</w:t>
            </w:r>
            <w:r w:rsidR="00FF497C" w:rsidRPr="006A6C79">
              <w:rPr>
                <w:rFonts w:ascii="Garamond" w:hAnsi="Garamond"/>
                <w:i/>
                <w:lang w:val="sv-SE"/>
              </w:rPr>
              <w:t xml:space="preserve"> 4, </w:t>
            </w:r>
            <w:r w:rsidR="00FF497C" w:rsidRPr="006A6C79">
              <w:rPr>
                <w:rFonts w:ascii="Garamond" w:hAnsi="Garamond"/>
                <w:iCs/>
                <w:lang w:val="sv-SE"/>
              </w:rPr>
              <w:t xml:space="preserve">40-49. </w:t>
            </w:r>
            <w:bookmarkEnd w:id="8"/>
            <w:r w:rsidR="00CC7CFC" w:rsidRPr="006A6C79">
              <w:fldChar w:fldCharType="begin"/>
            </w:r>
            <w:r w:rsidR="00CC7CFC" w:rsidRPr="006A6C79">
              <w:rPr>
                <w:rFonts w:ascii="Garamond" w:hAnsi="Garamond"/>
              </w:rPr>
              <w:instrText xml:space="preserve"> HYPERLINK "http://dx.doi.org/10.1177/2167702615575879" </w:instrText>
            </w:r>
            <w:r w:rsidR="00CC7CFC" w:rsidRPr="006A6C79">
              <w:fldChar w:fldCharType="separate"/>
            </w:r>
            <w:r w:rsidR="00203A44" w:rsidRPr="006A6C79">
              <w:rPr>
                <w:rStyle w:val="Hyperlink"/>
                <w:rFonts w:ascii="Garamond" w:hAnsi="Garamond"/>
                <w:iCs/>
                <w:lang w:val="sv-SE"/>
              </w:rPr>
              <w:t>http://dx.doi.org/10.1177/2167702615575879</w:t>
            </w:r>
            <w:r w:rsidR="00CC7CFC" w:rsidRPr="006A6C79">
              <w:rPr>
                <w:rStyle w:val="Hyperlink"/>
                <w:rFonts w:ascii="Garamond" w:hAnsi="Garamond"/>
                <w:iCs/>
                <w:lang w:val="sv-SE"/>
              </w:rPr>
              <w:fldChar w:fldCharType="end"/>
            </w:r>
            <w:r w:rsidR="00203A44" w:rsidRPr="006A6C79">
              <w:rPr>
                <w:rFonts w:ascii="Garamond" w:hAnsi="Garamond"/>
                <w:iCs/>
                <w:lang w:val="sv-SE"/>
              </w:rPr>
              <w:t xml:space="preserve"> </w:t>
            </w:r>
          </w:p>
          <w:p w14:paraId="6F0BD253" w14:textId="77777777" w:rsidR="003E5199" w:rsidRPr="006A6C79" w:rsidRDefault="003E5199" w:rsidP="004121D6">
            <w:pPr>
              <w:pStyle w:val="BodyText2"/>
              <w:spacing w:before="0"/>
              <w:ind w:hanging="630"/>
              <w:rPr>
                <w:rFonts w:ascii="Garamond" w:hAnsi="Garamond"/>
                <w:iCs/>
                <w:lang w:val="sv-SE"/>
              </w:rPr>
            </w:pPr>
            <w:bookmarkStart w:id="9" w:name="_Hlk495910055"/>
            <w:r w:rsidRPr="006A6C79">
              <w:rPr>
                <w:rFonts w:ascii="Garamond" w:hAnsi="Garamond"/>
                <w:b/>
                <w:lang w:val="sv-SE"/>
              </w:rPr>
              <w:t xml:space="preserve">Skeem, J., </w:t>
            </w:r>
            <w:r w:rsidRPr="006A6C79">
              <w:rPr>
                <w:rFonts w:ascii="Garamond" w:hAnsi="Garamond"/>
                <w:lang w:val="sv-SE"/>
              </w:rPr>
              <w:t>Steadman, H., &amp; Manchak, S. (</w:t>
            </w:r>
            <w:r w:rsidR="000D17CF" w:rsidRPr="006A6C79">
              <w:rPr>
                <w:rFonts w:ascii="Garamond" w:hAnsi="Garamond"/>
                <w:lang w:val="sv-SE"/>
              </w:rPr>
              <w:t>2015</w:t>
            </w:r>
            <w:r w:rsidRPr="006A6C79">
              <w:rPr>
                <w:rFonts w:ascii="Garamond" w:hAnsi="Garamond"/>
                <w:lang w:val="sv-SE"/>
              </w:rPr>
              <w:t xml:space="preserve">).  Applicability of the Risk-Need-Responsivity model to justice-involved people with mental illness.  </w:t>
            </w:r>
            <w:r w:rsidRPr="006A6C79">
              <w:rPr>
                <w:rFonts w:ascii="Garamond" w:hAnsi="Garamond"/>
                <w:i/>
                <w:lang w:val="sv-SE"/>
              </w:rPr>
              <w:t>Psychiatric Services</w:t>
            </w:r>
            <w:r w:rsidR="000D17CF" w:rsidRPr="006A6C79">
              <w:rPr>
                <w:rFonts w:ascii="Garamond" w:hAnsi="Garamond"/>
                <w:i/>
                <w:lang w:val="sv-SE"/>
              </w:rPr>
              <w:t xml:space="preserve">, 66, </w:t>
            </w:r>
            <w:r w:rsidR="000D17CF" w:rsidRPr="006A6C79">
              <w:rPr>
                <w:rFonts w:ascii="Garamond" w:hAnsi="Garamond"/>
                <w:lang w:val="sv-SE"/>
              </w:rPr>
              <w:t>916-922</w:t>
            </w:r>
            <w:bookmarkEnd w:id="9"/>
            <w:r w:rsidRPr="006A6C79">
              <w:rPr>
                <w:rFonts w:ascii="Garamond" w:hAnsi="Garamond"/>
                <w:i/>
                <w:lang w:val="sv-SE"/>
              </w:rPr>
              <w:t>.</w:t>
            </w:r>
            <w:r w:rsidR="00FF497C" w:rsidRPr="006A6C79">
              <w:rPr>
                <w:rFonts w:ascii="Garamond" w:hAnsi="Garamond"/>
                <w:iCs/>
                <w:lang w:val="sv-SE"/>
              </w:rPr>
              <w:t xml:space="preserve"> </w:t>
            </w:r>
            <w:hyperlink r:id="rId41" w:history="1">
              <w:r w:rsidR="00FF497C" w:rsidRPr="006A6C79">
                <w:rPr>
                  <w:rStyle w:val="Hyperlink"/>
                  <w:rFonts w:ascii="Garamond" w:hAnsi="Garamond"/>
                  <w:iCs/>
                  <w:lang w:val="sv-SE"/>
                </w:rPr>
                <w:t>http://dx.doi.org/10.1176/appi.ps.201400448</w:t>
              </w:r>
            </w:hyperlink>
            <w:r w:rsidR="00FF497C" w:rsidRPr="006A6C79">
              <w:rPr>
                <w:rFonts w:ascii="Garamond" w:hAnsi="Garamond"/>
                <w:iCs/>
                <w:lang w:val="sv-SE"/>
              </w:rPr>
              <w:t xml:space="preserve">  </w:t>
            </w:r>
          </w:p>
          <w:p w14:paraId="3390BFAD" w14:textId="77777777" w:rsidR="0096595F" w:rsidRPr="006A6C79" w:rsidRDefault="00985F2C" w:rsidP="004121D6">
            <w:pPr>
              <w:pStyle w:val="BodyText2"/>
              <w:spacing w:before="0"/>
              <w:ind w:hanging="630"/>
              <w:rPr>
                <w:rFonts w:ascii="Garamond" w:hAnsi="Garamond"/>
                <w:i/>
              </w:rPr>
            </w:pPr>
            <w:r w:rsidRPr="006A6C79">
              <w:rPr>
                <w:rFonts w:ascii="Garamond" w:hAnsi="Garamond"/>
                <w:lang w:val="sv-SE"/>
              </w:rPr>
              <w:t>*</w:t>
            </w:r>
            <w:bookmarkStart w:id="10" w:name="_Hlk495909968"/>
            <w:r w:rsidR="009C06EE" w:rsidRPr="006A6C79">
              <w:rPr>
                <w:rFonts w:ascii="Garamond" w:hAnsi="Garamond"/>
                <w:lang w:val="sv-SE"/>
              </w:rPr>
              <w:t xml:space="preserve">Prins, S., </w:t>
            </w:r>
            <w:r w:rsidR="009C06EE" w:rsidRPr="006A6C79">
              <w:rPr>
                <w:rFonts w:ascii="Garamond" w:hAnsi="Garamond"/>
                <w:b/>
                <w:lang w:val="sv-SE"/>
              </w:rPr>
              <w:t xml:space="preserve">Skeem, J., </w:t>
            </w:r>
            <w:r w:rsidR="009C06EE" w:rsidRPr="006A6C79">
              <w:rPr>
                <w:rFonts w:ascii="Garamond" w:hAnsi="Garamond"/>
                <w:lang w:val="sv-SE"/>
              </w:rPr>
              <w:t>&amp; Link, B. (</w:t>
            </w:r>
            <w:r w:rsidR="000D17CF" w:rsidRPr="006A6C79">
              <w:rPr>
                <w:rFonts w:ascii="Garamond" w:hAnsi="Garamond"/>
                <w:lang w:val="sv-SE"/>
              </w:rPr>
              <w:t>2015</w:t>
            </w:r>
            <w:r w:rsidR="009C06EE" w:rsidRPr="006A6C79">
              <w:rPr>
                <w:rFonts w:ascii="Garamond" w:hAnsi="Garamond"/>
                <w:lang w:val="sv-SE"/>
              </w:rPr>
              <w:t xml:space="preserve">).  </w:t>
            </w:r>
            <w:r w:rsidR="009C06EE" w:rsidRPr="006A6C79">
              <w:rPr>
                <w:rFonts w:ascii="Garamond" w:hAnsi="Garamond"/>
              </w:rPr>
              <w:t xml:space="preserve">Criminogenic factors, psychotic symptoms, and incident arrests among people with serious mental illnesses under intensive outpatient treatment.  </w:t>
            </w:r>
            <w:r w:rsidR="009C06EE" w:rsidRPr="006A6C79">
              <w:rPr>
                <w:rFonts w:ascii="Garamond" w:hAnsi="Garamond"/>
                <w:i/>
              </w:rPr>
              <w:t>Law &amp; Human Behavior</w:t>
            </w:r>
            <w:r w:rsidR="000D17CF" w:rsidRPr="006A6C79">
              <w:rPr>
                <w:rFonts w:ascii="Garamond" w:hAnsi="Garamond"/>
                <w:i/>
              </w:rPr>
              <w:t xml:space="preserve">, 39, </w:t>
            </w:r>
            <w:r w:rsidR="000D17CF" w:rsidRPr="006A6C79">
              <w:rPr>
                <w:rFonts w:ascii="Garamond" w:hAnsi="Garamond"/>
              </w:rPr>
              <w:t>177-178</w:t>
            </w:r>
            <w:bookmarkEnd w:id="10"/>
            <w:r w:rsidR="009C06EE" w:rsidRPr="006A6C79">
              <w:rPr>
                <w:rFonts w:ascii="Garamond" w:hAnsi="Garamond"/>
                <w:i/>
              </w:rPr>
              <w:t>.</w:t>
            </w:r>
            <w:r w:rsidR="00203A44" w:rsidRPr="006A6C79">
              <w:rPr>
                <w:rFonts w:ascii="Garamond" w:hAnsi="Garamond"/>
                <w:i/>
              </w:rPr>
              <w:t xml:space="preserve">  </w:t>
            </w:r>
            <w:hyperlink r:id="rId42" w:history="1">
              <w:r w:rsidR="00203A44" w:rsidRPr="006A6C79">
                <w:rPr>
                  <w:rStyle w:val="Hyperlink"/>
                  <w:rFonts w:ascii="Garamond" w:hAnsi="Garamond"/>
                  <w:iCs/>
                </w:rPr>
                <w:t>http://dx.doi.org/</w:t>
              </w:r>
              <w:r w:rsidR="00203A44" w:rsidRPr="006A6C79">
                <w:rPr>
                  <w:rStyle w:val="Hyperlink"/>
                  <w:rFonts w:ascii="Garamond" w:hAnsi="Garamond"/>
                </w:rPr>
                <w:t>10.1037/lhb0000104</w:t>
              </w:r>
            </w:hyperlink>
            <w:r w:rsidR="00203A44" w:rsidRPr="006A6C79">
              <w:rPr>
                <w:rFonts w:ascii="Garamond" w:hAnsi="Garamond"/>
              </w:rPr>
              <w:t xml:space="preserve"> </w:t>
            </w:r>
          </w:p>
          <w:p w14:paraId="53161DB3" w14:textId="77777777" w:rsidR="0096595F" w:rsidRPr="006A6C79" w:rsidRDefault="0096595F" w:rsidP="004121D6">
            <w:pPr>
              <w:pStyle w:val="BodyText2"/>
              <w:spacing w:before="0"/>
              <w:ind w:hanging="630"/>
              <w:rPr>
                <w:rFonts w:ascii="Garamond" w:hAnsi="Garamond"/>
              </w:rPr>
            </w:pPr>
            <w:r w:rsidRPr="006A6C79">
              <w:rPr>
                <w:rFonts w:ascii="Garamond" w:hAnsi="Garamond"/>
              </w:rPr>
              <w:t xml:space="preserve">Edens, J., Kelly, S., Lilienfeld, S., </w:t>
            </w:r>
            <w:r w:rsidRPr="006A6C79">
              <w:rPr>
                <w:rFonts w:ascii="Garamond" w:hAnsi="Garamond"/>
                <w:b/>
              </w:rPr>
              <w:t xml:space="preserve">Skeem, J., </w:t>
            </w:r>
            <w:r w:rsidRPr="006A6C79">
              <w:rPr>
                <w:rFonts w:ascii="Garamond" w:hAnsi="Garamond"/>
              </w:rPr>
              <w:t xml:space="preserve">&amp; </w:t>
            </w:r>
            <w:r w:rsidR="004C1D57" w:rsidRPr="006A6C79">
              <w:rPr>
                <w:rFonts w:ascii="Garamond" w:hAnsi="Garamond"/>
              </w:rPr>
              <w:t>Douglas, K. (</w:t>
            </w:r>
            <w:r w:rsidR="00985F2C" w:rsidRPr="006A6C79">
              <w:rPr>
                <w:rFonts w:ascii="Garamond" w:hAnsi="Garamond"/>
              </w:rPr>
              <w:t>2015</w:t>
            </w:r>
            <w:r w:rsidR="004C1D57" w:rsidRPr="006A6C79">
              <w:rPr>
                <w:rFonts w:ascii="Garamond" w:hAnsi="Garamond"/>
              </w:rPr>
              <w:t>).  DSM-5 antisocial p</w:t>
            </w:r>
            <w:r w:rsidRPr="006A6C79">
              <w:rPr>
                <w:rFonts w:ascii="Garamond" w:hAnsi="Garamond"/>
              </w:rPr>
              <w:t>e</w:t>
            </w:r>
            <w:r w:rsidR="004C1D57" w:rsidRPr="006A6C79">
              <w:rPr>
                <w:rFonts w:ascii="Garamond" w:hAnsi="Garamond"/>
              </w:rPr>
              <w:t>rsonality disorder: Predictive validity in a prison s</w:t>
            </w:r>
            <w:r w:rsidRPr="006A6C79">
              <w:rPr>
                <w:rFonts w:ascii="Garamond" w:hAnsi="Garamond"/>
              </w:rPr>
              <w:t xml:space="preserve">ample.  </w:t>
            </w:r>
            <w:r w:rsidRPr="006A6C79">
              <w:rPr>
                <w:rFonts w:ascii="Garamond" w:hAnsi="Garamond"/>
                <w:i/>
              </w:rPr>
              <w:t>Law &amp; Human Behavior</w:t>
            </w:r>
            <w:r w:rsidR="00985F2C" w:rsidRPr="006A6C79">
              <w:rPr>
                <w:rFonts w:ascii="Garamond" w:hAnsi="Garamond"/>
                <w:i/>
              </w:rPr>
              <w:t xml:space="preserve">, 39, </w:t>
            </w:r>
            <w:r w:rsidR="00985F2C" w:rsidRPr="006A6C79">
              <w:rPr>
                <w:rFonts w:ascii="Garamond" w:hAnsi="Garamond"/>
              </w:rPr>
              <w:t>123-129</w:t>
            </w:r>
            <w:r w:rsidRPr="006A6C79">
              <w:rPr>
                <w:rFonts w:ascii="Garamond" w:hAnsi="Garamond"/>
                <w:i/>
              </w:rPr>
              <w:t>.</w:t>
            </w:r>
            <w:r w:rsidR="00985F2C" w:rsidRPr="006A6C79">
              <w:rPr>
                <w:rFonts w:ascii="Garamond" w:hAnsi="Garamond"/>
                <w:i/>
              </w:rPr>
              <w:t xml:space="preserve">  </w:t>
            </w:r>
            <w:hyperlink r:id="rId43" w:history="1">
              <w:r w:rsidR="00203A44" w:rsidRPr="006A6C79">
                <w:rPr>
                  <w:rStyle w:val="Hyperlink"/>
                  <w:rFonts w:ascii="Garamond" w:hAnsi="Garamond" w:cs="Arial"/>
                </w:rPr>
                <w:t>http://dx.doi.org/10.1037/lhb0000105</w:t>
              </w:r>
            </w:hyperlink>
            <w:r w:rsidR="00203A44" w:rsidRPr="006A6C79">
              <w:rPr>
                <w:rFonts w:ascii="Garamond" w:hAnsi="Garamond" w:cs="Arial"/>
              </w:rPr>
              <w:t xml:space="preserve"> </w:t>
            </w:r>
          </w:p>
          <w:p w14:paraId="127E2B4E" w14:textId="7CDDD083" w:rsidR="0054125D" w:rsidRPr="006A6C79" w:rsidRDefault="0054125D" w:rsidP="004121D6">
            <w:pPr>
              <w:pStyle w:val="BodyText2"/>
              <w:spacing w:before="0"/>
              <w:ind w:hanging="630"/>
              <w:jc w:val="center"/>
              <w:rPr>
                <w:rFonts w:ascii="Garamond" w:hAnsi="Garamond"/>
                <w:b/>
              </w:rPr>
            </w:pPr>
            <w:r w:rsidRPr="006A6C79">
              <w:rPr>
                <w:rFonts w:ascii="Garamond" w:hAnsi="Garamond"/>
                <w:b/>
              </w:rPr>
              <w:t>2014</w:t>
            </w:r>
          </w:p>
          <w:p w14:paraId="0D50098F" w14:textId="44DEE49C" w:rsidR="00E60F04" w:rsidRPr="006A6C79" w:rsidRDefault="00E60F04" w:rsidP="004121D6">
            <w:pPr>
              <w:pStyle w:val="BodyText2"/>
              <w:spacing w:before="0"/>
              <w:ind w:hanging="630"/>
              <w:rPr>
                <w:rFonts w:ascii="Garamond" w:hAnsi="Garamond"/>
              </w:rPr>
            </w:pPr>
            <w:r w:rsidRPr="006A6C79">
              <w:rPr>
                <w:rFonts w:ascii="Garamond" w:hAnsi="Garamond"/>
                <w:b/>
              </w:rPr>
              <w:t xml:space="preserve">Skeem, J., </w:t>
            </w:r>
            <w:r w:rsidRPr="006A6C79">
              <w:rPr>
                <w:rFonts w:ascii="Garamond" w:hAnsi="Garamond"/>
              </w:rPr>
              <w:t xml:space="preserve">Scott, E., &amp; Mulvey (2014).  Justice policy reform for high-risk juveniles: Using social science to achieve large scale crime reduction.  </w:t>
            </w:r>
            <w:r w:rsidRPr="006A6C79">
              <w:rPr>
                <w:rFonts w:ascii="Garamond" w:hAnsi="Garamond"/>
                <w:i/>
              </w:rPr>
              <w:t xml:space="preserve">Annual Review of Clinical Psychology, 10, </w:t>
            </w:r>
            <w:r w:rsidRPr="006A6C79">
              <w:rPr>
                <w:rFonts w:ascii="Garamond" w:hAnsi="Garamond"/>
              </w:rPr>
              <w:t>709-739</w:t>
            </w:r>
            <w:r w:rsidRPr="006A6C79">
              <w:rPr>
                <w:rFonts w:ascii="Garamond" w:hAnsi="Garamond"/>
                <w:i/>
              </w:rPr>
              <w:t>.</w:t>
            </w:r>
            <w:r w:rsidRPr="006A6C79">
              <w:rPr>
                <w:rFonts w:ascii="Garamond" w:hAnsi="Garamond"/>
              </w:rPr>
              <w:t xml:space="preserve"> </w:t>
            </w:r>
            <w:proofErr w:type="spellStart"/>
            <w:r w:rsidRPr="006A6C79">
              <w:rPr>
                <w:rFonts w:ascii="Garamond" w:hAnsi="Garamond"/>
              </w:rPr>
              <w:t>doi</w:t>
            </w:r>
            <w:proofErr w:type="spellEnd"/>
            <w:r w:rsidRPr="006A6C79">
              <w:rPr>
                <w:rFonts w:ascii="Garamond" w:hAnsi="Garamond"/>
              </w:rPr>
              <w:t>: 10.1146/annurev-clinpsy-032813-153707</w:t>
            </w:r>
            <w:r w:rsidR="004D5850">
              <w:rPr>
                <w:rFonts w:ascii="Garamond" w:hAnsi="Garamond"/>
              </w:rPr>
              <w:t xml:space="preserve"> </w:t>
            </w:r>
            <w:r w:rsidR="007C7E45" w:rsidRPr="006A6C79">
              <w:rPr>
                <w:rFonts w:ascii="Garamond" w:hAnsi="Garamond"/>
              </w:rPr>
              <w:t xml:space="preserve"> </w:t>
            </w:r>
            <w:r w:rsidR="008268B7" w:rsidRPr="006A6C79">
              <w:rPr>
                <w:rFonts w:ascii="Garamond" w:hAnsi="Garamond"/>
              </w:rPr>
              <w:t xml:space="preserve"> </w:t>
            </w:r>
            <w:r w:rsidRPr="006A6C79">
              <w:rPr>
                <w:rFonts w:ascii="Garamond" w:hAnsi="Garamond"/>
              </w:rPr>
              <w:t xml:space="preserve"> </w:t>
            </w:r>
          </w:p>
          <w:p w14:paraId="528B6B98" w14:textId="77777777" w:rsidR="00A47E02" w:rsidRPr="006A6C79" w:rsidRDefault="00A47E02" w:rsidP="004121D6">
            <w:pPr>
              <w:pStyle w:val="BodyText2"/>
              <w:spacing w:before="0"/>
              <w:ind w:hanging="630"/>
              <w:rPr>
                <w:rFonts w:ascii="Garamond" w:hAnsi="Garamond"/>
              </w:rPr>
            </w:pPr>
            <w:r w:rsidRPr="006A6C79">
              <w:rPr>
                <w:rFonts w:ascii="Garamond" w:hAnsi="Garamond"/>
                <w:b/>
              </w:rPr>
              <w:t xml:space="preserve">Skeem, J., </w:t>
            </w:r>
            <w:r w:rsidRPr="006A6C79">
              <w:rPr>
                <w:rFonts w:ascii="Garamond" w:hAnsi="Garamond"/>
              </w:rPr>
              <w:t>Winter, E., Kennealy, P., Eno Louden, J., &amp; Tatar, J. (</w:t>
            </w:r>
            <w:r w:rsidR="00E60F04" w:rsidRPr="006A6C79">
              <w:rPr>
                <w:rFonts w:ascii="Garamond" w:hAnsi="Garamond"/>
              </w:rPr>
              <w:t>2014</w:t>
            </w:r>
            <w:r w:rsidRPr="006A6C79">
              <w:rPr>
                <w:rFonts w:ascii="Garamond" w:hAnsi="Garamond"/>
              </w:rPr>
              <w:t xml:space="preserve">).  Offenders with mental illness have criminogenic needs, too:  Toward recidivism reduction.  </w:t>
            </w:r>
            <w:r w:rsidRPr="006A6C79">
              <w:rPr>
                <w:rFonts w:ascii="Garamond" w:hAnsi="Garamond"/>
                <w:i/>
              </w:rPr>
              <w:t>Law &amp; Human Behavior</w:t>
            </w:r>
            <w:r w:rsidR="00E60F04" w:rsidRPr="006A6C79">
              <w:rPr>
                <w:rFonts w:ascii="Garamond" w:hAnsi="Garamond"/>
                <w:i/>
              </w:rPr>
              <w:t xml:space="preserve">, 38, </w:t>
            </w:r>
            <w:r w:rsidR="00E60F04" w:rsidRPr="006A6C79">
              <w:rPr>
                <w:rFonts w:ascii="Garamond" w:hAnsi="Garamond"/>
              </w:rPr>
              <w:t>212-224</w:t>
            </w:r>
            <w:r w:rsidRPr="006A6C79">
              <w:rPr>
                <w:rFonts w:ascii="Garamond" w:hAnsi="Garamond"/>
                <w:i/>
              </w:rPr>
              <w:t>.</w:t>
            </w:r>
            <w:r w:rsidRPr="006A6C79">
              <w:rPr>
                <w:rFonts w:ascii="Garamond" w:hAnsi="Garamond"/>
              </w:rPr>
              <w:t xml:space="preserve">  </w:t>
            </w:r>
            <w:proofErr w:type="spellStart"/>
            <w:r w:rsidR="00D304F4" w:rsidRPr="006A6C79">
              <w:rPr>
                <w:rFonts w:ascii="Garamond" w:hAnsi="Garamond"/>
              </w:rPr>
              <w:t>doi</w:t>
            </w:r>
            <w:proofErr w:type="spellEnd"/>
            <w:r w:rsidR="00D304F4" w:rsidRPr="006A6C79">
              <w:rPr>
                <w:rFonts w:ascii="Garamond" w:hAnsi="Garamond"/>
              </w:rPr>
              <w:t>: 10.1037/lhb0000054</w:t>
            </w:r>
            <w:r w:rsidR="00E60F04" w:rsidRPr="006A6C79">
              <w:rPr>
                <w:rFonts w:ascii="Garamond" w:hAnsi="Garamond"/>
              </w:rPr>
              <w:t xml:space="preserve"> </w:t>
            </w:r>
          </w:p>
          <w:p w14:paraId="49AB8C59" w14:textId="77777777" w:rsidR="001F5A01" w:rsidRPr="006A6C79" w:rsidRDefault="00257927" w:rsidP="004121D6">
            <w:pPr>
              <w:pStyle w:val="BodyText2"/>
              <w:spacing w:before="0"/>
              <w:ind w:hanging="630"/>
              <w:rPr>
                <w:rFonts w:ascii="Garamond" w:hAnsi="Garamond"/>
                <w:i/>
                <w:lang w:val="sv-SE"/>
              </w:rPr>
            </w:pPr>
            <w:r w:rsidRPr="006A6C79">
              <w:rPr>
                <w:rFonts w:ascii="Garamond" w:hAnsi="Garamond"/>
                <w:lang w:val="sv-SE"/>
              </w:rPr>
              <w:t xml:space="preserve">*Manchak, </w:t>
            </w:r>
            <w:r w:rsidRPr="006A6C79">
              <w:rPr>
                <w:rFonts w:ascii="Garamond" w:hAnsi="Garamond"/>
                <w:b/>
                <w:lang w:val="sv-SE"/>
              </w:rPr>
              <w:t xml:space="preserve">Skeem, </w:t>
            </w:r>
            <w:r w:rsidRPr="006A6C79">
              <w:rPr>
                <w:rFonts w:ascii="Garamond" w:hAnsi="Garamond"/>
                <w:lang w:val="sv-SE"/>
              </w:rPr>
              <w:t xml:space="preserve">J., &amp; Rook, K. (2014).  Care, control, or both? Characterizing major dimensions of the mandated treatment relationship  </w:t>
            </w:r>
            <w:r w:rsidRPr="006A6C79">
              <w:rPr>
                <w:rFonts w:ascii="Garamond" w:hAnsi="Garamond"/>
                <w:i/>
                <w:lang w:val="sv-SE"/>
              </w:rPr>
              <w:t>Law &amp; Human Behavior, 38</w:t>
            </w:r>
            <w:r w:rsidRPr="006A6C79">
              <w:rPr>
                <w:rFonts w:ascii="Garamond" w:hAnsi="Garamond"/>
                <w:lang w:val="sv-SE"/>
              </w:rPr>
              <w:t>, 47-57</w:t>
            </w:r>
            <w:r w:rsidRPr="006A6C79">
              <w:rPr>
                <w:rFonts w:ascii="Garamond" w:hAnsi="Garamond"/>
                <w:i/>
                <w:lang w:val="sv-SE"/>
              </w:rPr>
              <w:t>.  doi: 10.1037/lhb0000039</w:t>
            </w:r>
          </w:p>
          <w:p w14:paraId="5533FBE9" w14:textId="14678A5B" w:rsidR="001F5A01" w:rsidRDefault="001F5A01" w:rsidP="004121D6">
            <w:pPr>
              <w:pStyle w:val="BodyText2"/>
              <w:spacing w:before="0"/>
              <w:ind w:hanging="630"/>
              <w:rPr>
                <w:rFonts w:ascii="Garamond" w:hAnsi="Garamond"/>
                <w:lang w:val="sv-SE"/>
              </w:rPr>
            </w:pPr>
            <w:r w:rsidRPr="006A6C79">
              <w:rPr>
                <w:rFonts w:ascii="Garamond" w:hAnsi="Garamond"/>
                <w:lang w:val="sv-SE"/>
              </w:rPr>
              <w:t>*</w:t>
            </w:r>
            <w:bookmarkStart w:id="11" w:name="_Hlk8043429"/>
            <w:r w:rsidRPr="006A6C79">
              <w:rPr>
                <w:rFonts w:ascii="Garamond" w:hAnsi="Garamond"/>
                <w:lang w:val="sv-SE"/>
              </w:rPr>
              <w:t xml:space="preserve">Manchak, S., </w:t>
            </w:r>
            <w:r w:rsidRPr="006A6C79">
              <w:rPr>
                <w:rFonts w:ascii="Garamond" w:hAnsi="Garamond"/>
                <w:b/>
                <w:lang w:val="sv-SE"/>
              </w:rPr>
              <w:t>Skeem</w:t>
            </w:r>
            <w:r w:rsidRPr="006A6C79">
              <w:rPr>
                <w:rFonts w:ascii="Garamond" w:hAnsi="Garamond"/>
                <w:lang w:val="sv-SE"/>
              </w:rPr>
              <w:t xml:space="preserve">, J., Kennealy, P., &amp; Eno Louden, J.L. (2014).  High fidelity specialty mental health probation improves officer practices, treatment access, and rule compliance.  </w:t>
            </w:r>
            <w:r w:rsidRPr="006A6C79">
              <w:rPr>
                <w:rFonts w:ascii="Garamond" w:hAnsi="Garamond"/>
                <w:i/>
                <w:lang w:val="sv-SE"/>
              </w:rPr>
              <w:t>Law &amp; Human Behavior, 38</w:t>
            </w:r>
            <w:r w:rsidRPr="006A6C79">
              <w:rPr>
                <w:rFonts w:ascii="Garamond" w:hAnsi="Garamond"/>
                <w:lang w:val="sv-SE"/>
              </w:rPr>
              <w:t xml:space="preserve">, 450-461. </w:t>
            </w:r>
            <w:bookmarkEnd w:id="11"/>
            <w:r w:rsidRPr="006A6C79">
              <w:rPr>
                <w:rFonts w:ascii="Garamond" w:hAnsi="Garamond"/>
                <w:lang w:val="sv-SE"/>
              </w:rPr>
              <w:t>doi: 10.1037/lhb0000076</w:t>
            </w:r>
          </w:p>
          <w:p w14:paraId="4A4A7E6E" w14:textId="77777777" w:rsidR="00C807F0" w:rsidRPr="006A6C79" w:rsidRDefault="00C807F0" w:rsidP="00C807F0">
            <w:pPr>
              <w:pStyle w:val="BodyText2"/>
              <w:spacing w:before="0"/>
              <w:ind w:hanging="630"/>
              <w:rPr>
                <w:rFonts w:ascii="Garamond" w:hAnsi="Garamond"/>
                <w:i/>
                <w:lang w:val="sv-SE"/>
              </w:rPr>
            </w:pPr>
            <w:r w:rsidRPr="006A6C79">
              <w:rPr>
                <w:rFonts w:ascii="Garamond" w:hAnsi="Garamond"/>
              </w:rPr>
              <w:t>*</w:t>
            </w:r>
            <w:r w:rsidRPr="006A6C79">
              <w:rPr>
                <w:rFonts w:ascii="Garamond" w:hAnsi="Garamond"/>
                <w:lang w:val="sv-SE"/>
              </w:rPr>
              <w:t xml:space="preserve"> Manchak, S., Kennealy, P., &amp; </w:t>
            </w:r>
            <w:r w:rsidRPr="006A6C79">
              <w:rPr>
                <w:rFonts w:ascii="Garamond" w:hAnsi="Garamond"/>
                <w:b/>
                <w:lang w:val="sv-SE"/>
              </w:rPr>
              <w:t xml:space="preserve">Skeem, J. </w:t>
            </w:r>
            <w:r w:rsidRPr="006A6C79">
              <w:rPr>
                <w:rFonts w:ascii="Garamond" w:hAnsi="Garamond"/>
                <w:lang w:val="sv-SE"/>
              </w:rPr>
              <w:t xml:space="preserve">(2014).  Officer-offender relationship quality matters:  Supervision process as evidence-based practice.  Featured article, </w:t>
            </w:r>
            <w:r w:rsidRPr="006A6C79">
              <w:rPr>
                <w:rFonts w:ascii="Garamond" w:hAnsi="Garamond"/>
                <w:i/>
                <w:lang w:val="sv-SE"/>
              </w:rPr>
              <w:t xml:space="preserve">Perspectives: A Journal of the American Probation and Parole Association, 38, </w:t>
            </w:r>
            <w:r w:rsidRPr="006A6C79">
              <w:rPr>
                <w:rFonts w:ascii="Garamond" w:hAnsi="Garamond"/>
                <w:lang w:val="sv-SE"/>
              </w:rPr>
              <w:t>56-70</w:t>
            </w:r>
            <w:r w:rsidRPr="006A6C79">
              <w:rPr>
                <w:rFonts w:ascii="Garamond" w:hAnsi="Garamond"/>
                <w:i/>
                <w:lang w:val="sv-SE"/>
              </w:rPr>
              <w:t>.</w:t>
            </w:r>
          </w:p>
          <w:p w14:paraId="465401B8" w14:textId="77777777" w:rsidR="00E60F04" w:rsidRPr="006A6C79" w:rsidRDefault="00E60F04" w:rsidP="004121D6">
            <w:pPr>
              <w:pStyle w:val="BodyText2"/>
              <w:spacing w:before="0"/>
              <w:ind w:hanging="630"/>
              <w:rPr>
                <w:rFonts w:ascii="Garamond" w:hAnsi="Garamond"/>
                <w:i/>
                <w:lang w:val="sv-SE"/>
              </w:rPr>
            </w:pPr>
            <w:r w:rsidRPr="006A6C79">
              <w:rPr>
                <w:rFonts w:ascii="Garamond" w:hAnsi="Garamond"/>
              </w:rPr>
              <w:t xml:space="preserve">Monahan, J., &amp; </w:t>
            </w:r>
            <w:r w:rsidRPr="006A6C79">
              <w:rPr>
                <w:rFonts w:ascii="Garamond" w:hAnsi="Garamond"/>
                <w:b/>
              </w:rPr>
              <w:t xml:space="preserve">Skeem, J. </w:t>
            </w:r>
            <w:r w:rsidRPr="006A6C79">
              <w:rPr>
                <w:rFonts w:ascii="Garamond" w:hAnsi="Garamond"/>
              </w:rPr>
              <w:t xml:space="preserve">(2014).  Risk redux:  The resurgence of risk assessment in criminal sentencing. </w:t>
            </w:r>
            <w:r w:rsidRPr="006A6C79">
              <w:rPr>
                <w:rFonts w:ascii="Garamond" w:hAnsi="Garamond"/>
                <w:i/>
              </w:rPr>
              <w:t xml:space="preserve">Federal Sentencing Reporter, 26, </w:t>
            </w:r>
            <w:r w:rsidRPr="006A6C79">
              <w:rPr>
                <w:rFonts w:ascii="Garamond" w:hAnsi="Garamond"/>
              </w:rPr>
              <w:t>158-166</w:t>
            </w:r>
            <w:r w:rsidRPr="006A6C79">
              <w:rPr>
                <w:rFonts w:ascii="Garamond" w:hAnsi="Garamond"/>
                <w:i/>
              </w:rPr>
              <w:t>.</w:t>
            </w:r>
          </w:p>
          <w:p w14:paraId="1FD2D526" w14:textId="77777777" w:rsidR="00E60F04" w:rsidRPr="006A6C79" w:rsidRDefault="00E60F04" w:rsidP="004121D6">
            <w:pPr>
              <w:pStyle w:val="BodyText2"/>
              <w:spacing w:before="0"/>
              <w:ind w:hanging="630"/>
              <w:rPr>
                <w:rFonts w:ascii="Garamond" w:hAnsi="Garamond"/>
              </w:rPr>
            </w:pPr>
            <w:r w:rsidRPr="006A6C79">
              <w:rPr>
                <w:rFonts w:ascii="Garamond" w:hAnsi="Garamond"/>
              </w:rPr>
              <w:t xml:space="preserve">Monahan, J., &amp; </w:t>
            </w:r>
            <w:r w:rsidRPr="006A6C79">
              <w:rPr>
                <w:rFonts w:ascii="Garamond" w:hAnsi="Garamond"/>
                <w:b/>
              </w:rPr>
              <w:t xml:space="preserve">Skeem, J. </w:t>
            </w:r>
            <w:r w:rsidRPr="006A6C79">
              <w:rPr>
                <w:rFonts w:ascii="Garamond" w:hAnsi="Garamond"/>
              </w:rPr>
              <w:t xml:space="preserve">(2014).  The evolution of violence risk assessment.  </w:t>
            </w:r>
            <w:r w:rsidRPr="006A6C79">
              <w:rPr>
                <w:rFonts w:ascii="Garamond" w:hAnsi="Garamond"/>
                <w:i/>
              </w:rPr>
              <w:t xml:space="preserve">CNS Spectrums, First View, </w:t>
            </w:r>
            <w:r w:rsidRPr="006A6C79">
              <w:rPr>
                <w:rFonts w:ascii="Garamond" w:hAnsi="Garamond"/>
              </w:rPr>
              <w:t>1-6</w:t>
            </w:r>
            <w:r w:rsidRPr="006A6C79">
              <w:rPr>
                <w:rFonts w:ascii="Garamond" w:hAnsi="Garamond"/>
                <w:i/>
              </w:rPr>
              <w:t xml:space="preserve">.  </w:t>
            </w:r>
            <w:r w:rsidRPr="006A6C79">
              <w:rPr>
                <w:rFonts w:ascii="Garamond" w:hAnsi="Garamond"/>
              </w:rPr>
              <w:t>Doi: http://dx.doi.org/10.1017/S1092852914000145</w:t>
            </w:r>
          </w:p>
          <w:p w14:paraId="7647DC75" w14:textId="77777777" w:rsidR="00CB4D88" w:rsidRPr="006A6C79" w:rsidRDefault="00E60F04" w:rsidP="004121D6">
            <w:pPr>
              <w:pStyle w:val="BodyText2"/>
              <w:spacing w:before="0"/>
              <w:ind w:hanging="630"/>
              <w:rPr>
                <w:rFonts w:ascii="Garamond" w:hAnsi="Garamond"/>
                <w:i/>
                <w:lang w:val="sv-SE"/>
              </w:rPr>
            </w:pPr>
            <w:r w:rsidRPr="006A6C79">
              <w:rPr>
                <w:rFonts w:ascii="Garamond" w:hAnsi="Garamond"/>
                <w:lang w:val="sv-SE"/>
              </w:rPr>
              <w:lastRenderedPageBreak/>
              <w:t xml:space="preserve">Manchak, S., Kennealy, P., &amp; </w:t>
            </w:r>
            <w:r w:rsidRPr="006A6C79">
              <w:rPr>
                <w:rFonts w:ascii="Garamond" w:hAnsi="Garamond"/>
                <w:b/>
                <w:lang w:val="sv-SE"/>
              </w:rPr>
              <w:t xml:space="preserve">Skeem, J. </w:t>
            </w:r>
            <w:r w:rsidRPr="006A6C79">
              <w:rPr>
                <w:rFonts w:ascii="Garamond" w:hAnsi="Garamond"/>
                <w:lang w:val="sv-SE"/>
              </w:rPr>
              <w:t xml:space="preserve">(2014).  Officer-offender relationship quality matters:  Supervision process as evidence-based practice.  Featured article, </w:t>
            </w:r>
            <w:r w:rsidRPr="006A6C79">
              <w:rPr>
                <w:rFonts w:ascii="Garamond" w:hAnsi="Garamond"/>
                <w:i/>
                <w:lang w:val="sv-SE"/>
              </w:rPr>
              <w:t xml:space="preserve">Perspectives: A Journal of the American Probation and Parole Association, 38, </w:t>
            </w:r>
            <w:r w:rsidRPr="006A6C79">
              <w:rPr>
                <w:rFonts w:ascii="Garamond" w:hAnsi="Garamond"/>
                <w:lang w:val="sv-SE"/>
              </w:rPr>
              <w:t>56-70</w:t>
            </w:r>
            <w:r w:rsidRPr="006A6C79">
              <w:rPr>
                <w:rFonts w:ascii="Garamond" w:hAnsi="Garamond"/>
                <w:i/>
                <w:lang w:val="sv-SE"/>
              </w:rPr>
              <w:t>.</w:t>
            </w:r>
          </w:p>
          <w:p w14:paraId="3DE1638C" w14:textId="77777777" w:rsidR="00257927" w:rsidRPr="006A6C79" w:rsidRDefault="00CB4D88" w:rsidP="004121D6">
            <w:pPr>
              <w:pStyle w:val="BodyText2"/>
              <w:spacing w:before="0"/>
              <w:ind w:hanging="630"/>
              <w:rPr>
                <w:rFonts w:ascii="Garamond" w:hAnsi="Garamond"/>
                <w:b/>
              </w:rPr>
            </w:pPr>
            <w:r w:rsidRPr="006A6C79">
              <w:rPr>
                <w:rFonts w:ascii="Garamond" w:hAnsi="Garamond"/>
                <w:lang w:val="sv-SE"/>
              </w:rPr>
              <w:t>*Peterson, J</w:t>
            </w:r>
            <w:r w:rsidRPr="006A6C79">
              <w:rPr>
                <w:rFonts w:ascii="Garamond" w:hAnsi="Garamond"/>
                <w:b/>
                <w:lang w:val="sv-SE"/>
              </w:rPr>
              <w:t>., Skeem</w:t>
            </w:r>
            <w:r w:rsidRPr="006A6C79">
              <w:rPr>
                <w:rFonts w:ascii="Garamond" w:hAnsi="Garamond"/>
                <w:lang w:val="sv-SE"/>
              </w:rPr>
              <w:t xml:space="preserve">, J., &amp; Kennealy, P. (2014).  How often and how consistently do psychiatric symptoms directly precede criminal behavior among offenders with mental illness? </w:t>
            </w:r>
            <w:r w:rsidRPr="006A6C79">
              <w:rPr>
                <w:rFonts w:ascii="Garamond" w:hAnsi="Garamond"/>
                <w:i/>
                <w:lang w:val="sv-SE"/>
              </w:rPr>
              <w:t>Law &amp; Human Behavior, 38</w:t>
            </w:r>
            <w:r w:rsidRPr="006A6C79">
              <w:rPr>
                <w:rFonts w:ascii="Garamond" w:hAnsi="Garamond"/>
                <w:lang w:val="sv-SE"/>
              </w:rPr>
              <w:t>, 439–449.  doi: 10.1037/lhb0000075</w:t>
            </w:r>
            <w:r w:rsidR="00257927" w:rsidRPr="006A6C79">
              <w:rPr>
                <w:rFonts w:ascii="Garamond" w:hAnsi="Garamond"/>
                <w:b/>
              </w:rPr>
              <w:t>2013</w:t>
            </w:r>
          </w:p>
          <w:p w14:paraId="0AB4D332" w14:textId="4A4DCE5F" w:rsidR="003E5199" w:rsidRPr="006A6C79" w:rsidRDefault="003E5199" w:rsidP="00C27743">
            <w:pPr>
              <w:pStyle w:val="BodyText2"/>
              <w:keepNext/>
              <w:spacing w:before="0"/>
              <w:ind w:left="0" w:firstLine="0"/>
              <w:jc w:val="center"/>
              <w:rPr>
                <w:rFonts w:ascii="Garamond" w:hAnsi="Garamond"/>
                <w:b/>
                <w:bCs/>
              </w:rPr>
            </w:pPr>
            <w:r w:rsidRPr="006A6C79">
              <w:rPr>
                <w:rFonts w:ascii="Garamond" w:hAnsi="Garamond"/>
                <w:b/>
                <w:bCs/>
              </w:rPr>
              <w:t>2013</w:t>
            </w:r>
          </w:p>
          <w:p w14:paraId="5616D6C4" w14:textId="77777777" w:rsidR="00575ECD" w:rsidRPr="006A6C79" w:rsidRDefault="00575ECD" w:rsidP="004121D6">
            <w:pPr>
              <w:pStyle w:val="BodyText2"/>
              <w:spacing w:before="0"/>
              <w:rPr>
                <w:rFonts w:ascii="Garamond" w:hAnsi="Garamond"/>
                <w:lang w:val="sv-SE"/>
              </w:rPr>
            </w:pPr>
            <w:r w:rsidRPr="006A6C79">
              <w:rPr>
                <w:rFonts w:ascii="Garamond" w:hAnsi="Garamond"/>
                <w:b/>
                <w:lang w:val="sv-SE"/>
              </w:rPr>
              <w:t>Skeem,</w:t>
            </w:r>
            <w:r w:rsidRPr="006A6C79">
              <w:rPr>
                <w:rFonts w:ascii="Garamond" w:hAnsi="Garamond"/>
                <w:lang w:val="sv-SE"/>
              </w:rPr>
              <w:t xml:space="preserve"> J., Manchak, S., Lidz</w:t>
            </w:r>
            <w:r w:rsidR="00257927" w:rsidRPr="006A6C79">
              <w:rPr>
                <w:rFonts w:ascii="Garamond" w:hAnsi="Garamond"/>
                <w:lang w:val="sv-SE"/>
              </w:rPr>
              <w:t>, C., &amp; Mulvey, M. (2013</w:t>
            </w:r>
            <w:r w:rsidRPr="006A6C79">
              <w:rPr>
                <w:rFonts w:ascii="Garamond" w:hAnsi="Garamond"/>
                <w:lang w:val="sv-SE"/>
              </w:rPr>
              <w:t xml:space="preserve">).  The utility of patients’ self-perceptions of violence risk:  Consider asking the one who may know best.  </w:t>
            </w:r>
            <w:r w:rsidRPr="006A6C79">
              <w:rPr>
                <w:rFonts w:ascii="Garamond" w:hAnsi="Garamond"/>
                <w:i/>
                <w:lang w:val="sv-SE"/>
              </w:rPr>
              <w:t>Psychiatric Services</w:t>
            </w:r>
            <w:r w:rsidR="00257927" w:rsidRPr="006A6C79">
              <w:rPr>
                <w:rFonts w:ascii="Garamond" w:hAnsi="Garamond"/>
                <w:i/>
                <w:lang w:val="sv-SE"/>
              </w:rPr>
              <w:t xml:space="preserve">, 64, </w:t>
            </w:r>
            <w:r w:rsidR="00257927" w:rsidRPr="006A6C79">
              <w:rPr>
                <w:rFonts w:ascii="Garamond" w:hAnsi="Garamond"/>
                <w:lang w:val="sv-SE"/>
              </w:rPr>
              <w:t>410-415</w:t>
            </w:r>
            <w:r w:rsidRPr="006A6C79">
              <w:rPr>
                <w:rFonts w:ascii="Garamond" w:hAnsi="Garamond"/>
                <w:i/>
                <w:lang w:val="sv-SE"/>
              </w:rPr>
              <w:t>.</w:t>
            </w:r>
            <w:r w:rsidRPr="006A6C79">
              <w:rPr>
                <w:rFonts w:ascii="Garamond" w:hAnsi="Garamond"/>
                <w:lang w:val="sv-SE"/>
              </w:rPr>
              <w:t xml:space="preserve">  </w:t>
            </w:r>
            <w:r w:rsidR="00257927" w:rsidRPr="006A6C79">
              <w:rPr>
                <w:rFonts w:ascii="Garamond" w:hAnsi="Garamond"/>
                <w:lang w:val="sv-SE"/>
              </w:rPr>
              <w:t>doi: 10.1176/appi.ps.001312012</w:t>
            </w:r>
          </w:p>
          <w:p w14:paraId="453A007C" w14:textId="77777777" w:rsidR="00715A13" w:rsidRPr="006A6C79" w:rsidRDefault="00C96F5C" w:rsidP="004121D6">
            <w:pPr>
              <w:pStyle w:val="BodyText2"/>
              <w:spacing w:before="0"/>
              <w:rPr>
                <w:rFonts w:ascii="Garamond" w:hAnsi="Garamond"/>
                <w:i/>
                <w:lang w:val="sv-SE"/>
              </w:rPr>
            </w:pPr>
            <w:r w:rsidRPr="006A6C79">
              <w:rPr>
                <w:rFonts w:ascii="Garamond" w:hAnsi="Garamond"/>
                <w:b/>
                <w:lang w:val="sv-SE"/>
              </w:rPr>
              <w:t xml:space="preserve">Skeem, J. </w:t>
            </w:r>
            <w:r w:rsidRPr="006A6C79">
              <w:rPr>
                <w:rFonts w:ascii="Garamond" w:hAnsi="Garamond"/>
                <w:lang w:val="sv-SE"/>
              </w:rPr>
              <w:t>(</w:t>
            </w:r>
            <w:r w:rsidR="00257927" w:rsidRPr="006A6C79">
              <w:rPr>
                <w:rFonts w:ascii="Garamond" w:hAnsi="Garamond"/>
                <w:lang w:val="sv-SE"/>
              </w:rPr>
              <w:t>2013</w:t>
            </w:r>
            <w:r w:rsidRPr="006A6C79">
              <w:rPr>
                <w:rFonts w:ascii="Garamond" w:hAnsi="Garamond"/>
                <w:lang w:val="sv-SE"/>
              </w:rPr>
              <w:t xml:space="preserve">).  Risk technology in sentencing:  Testing the promises and perils.  </w:t>
            </w:r>
            <w:r w:rsidRPr="006A6C79">
              <w:rPr>
                <w:rFonts w:ascii="Garamond" w:hAnsi="Garamond"/>
                <w:i/>
                <w:lang w:val="sv-SE"/>
              </w:rPr>
              <w:t>Justice Quarterly</w:t>
            </w:r>
            <w:r w:rsidR="00FD15C6" w:rsidRPr="006A6C79">
              <w:rPr>
                <w:rFonts w:ascii="Garamond" w:hAnsi="Garamond"/>
                <w:i/>
                <w:lang w:val="sv-SE"/>
              </w:rPr>
              <w:t xml:space="preserve">, 30, </w:t>
            </w:r>
            <w:r w:rsidR="00FD15C6" w:rsidRPr="006A6C79">
              <w:rPr>
                <w:rFonts w:ascii="Garamond" w:hAnsi="Garamond"/>
                <w:lang w:val="sv-SE"/>
              </w:rPr>
              <w:t>297-303</w:t>
            </w:r>
            <w:r w:rsidRPr="006A6C79">
              <w:rPr>
                <w:rFonts w:ascii="Garamond" w:hAnsi="Garamond"/>
                <w:i/>
                <w:lang w:val="sv-SE"/>
              </w:rPr>
              <w:t>.</w:t>
            </w:r>
          </w:p>
          <w:p w14:paraId="5D31625F" w14:textId="77777777" w:rsidR="007A4471" w:rsidRPr="006A6C79" w:rsidRDefault="000D0D07" w:rsidP="004121D6">
            <w:pPr>
              <w:pStyle w:val="BodyText2"/>
              <w:spacing w:before="0"/>
              <w:rPr>
                <w:rFonts w:ascii="Garamond" w:hAnsi="Garamond"/>
                <w:lang w:val="sv-SE"/>
              </w:rPr>
            </w:pPr>
            <w:r w:rsidRPr="006A6C79">
              <w:rPr>
                <w:rFonts w:ascii="Garamond" w:hAnsi="Garamond"/>
                <w:lang w:val="sv-SE"/>
              </w:rPr>
              <w:t xml:space="preserve">*Camp, J., </w:t>
            </w:r>
            <w:r w:rsidRPr="006A6C79">
              <w:rPr>
                <w:rFonts w:ascii="Garamond" w:hAnsi="Garamond"/>
                <w:b/>
                <w:lang w:val="sv-SE"/>
              </w:rPr>
              <w:t>Skeem, J.,</w:t>
            </w:r>
            <w:r w:rsidRPr="006A6C79">
              <w:rPr>
                <w:rFonts w:ascii="Garamond" w:hAnsi="Garamond"/>
                <w:lang w:val="sv-SE"/>
              </w:rPr>
              <w:t xml:space="preserve"> Barchard, K., Lilienfel</w:t>
            </w:r>
            <w:r w:rsidR="00257927" w:rsidRPr="006A6C79">
              <w:rPr>
                <w:rFonts w:ascii="Garamond" w:hAnsi="Garamond"/>
                <w:lang w:val="sv-SE"/>
              </w:rPr>
              <w:t>d, S., &amp; Poythress, N. (2013</w:t>
            </w:r>
            <w:r w:rsidRPr="006A6C79">
              <w:rPr>
                <w:rFonts w:ascii="Garamond" w:hAnsi="Garamond"/>
                <w:lang w:val="sv-SE"/>
              </w:rPr>
              <w:t xml:space="preserve">).  Psychopathic predators?  Getting specific about the relation between psychopathy and violence.  </w:t>
            </w:r>
            <w:r w:rsidRPr="006A6C79">
              <w:rPr>
                <w:rFonts w:ascii="Garamond" w:hAnsi="Garamond"/>
                <w:i/>
                <w:lang w:val="sv-SE"/>
              </w:rPr>
              <w:t>Psychological Assessment</w:t>
            </w:r>
            <w:r w:rsidR="00257927" w:rsidRPr="006A6C79">
              <w:rPr>
                <w:rFonts w:ascii="Garamond" w:hAnsi="Garamond"/>
                <w:i/>
                <w:lang w:val="sv-SE"/>
              </w:rPr>
              <w:t xml:space="preserve">, 81, </w:t>
            </w:r>
            <w:r w:rsidR="00257927" w:rsidRPr="006A6C79">
              <w:rPr>
                <w:rFonts w:ascii="Garamond" w:hAnsi="Garamond"/>
                <w:lang w:val="sv-SE"/>
              </w:rPr>
              <w:t>467-480</w:t>
            </w:r>
            <w:r w:rsidRPr="006A6C79">
              <w:rPr>
                <w:rFonts w:ascii="Garamond" w:hAnsi="Garamond"/>
                <w:i/>
                <w:lang w:val="sv-SE"/>
              </w:rPr>
              <w:t>.</w:t>
            </w:r>
            <w:r w:rsidR="00257927" w:rsidRPr="006A6C79">
              <w:rPr>
                <w:rFonts w:ascii="Garamond" w:hAnsi="Garamond"/>
                <w:i/>
                <w:lang w:val="sv-SE"/>
              </w:rPr>
              <w:t xml:space="preserve"> </w:t>
            </w:r>
            <w:r w:rsidR="00257927" w:rsidRPr="006A6C79">
              <w:rPr>
                <w:rFonts w:ascii="Garamond" w:hAnsi="Garamond"/>
                <w:lang w:val="sv-SE"/>
              </w:rPr>
              <w:t>doi: 10.1037/a0031349</w:t>
            </w:r>
          </w:p>
          <w:p w14:paraId="4A97C1BC" w14:textId="75A3D05F" w:rsidR="00FD15C6" w:rsidRPr="006A6C79" w:rsidRDefault="00FD15C6" w:rsidP="004121D6">
            <w:pPr>
              <w:pStyle w:val="BodyText2"/>
              <w:spacing w:before="0"/>
              <w:jc w:val="center"/>
              <w:rPr>
                <w:rFonts w:ascii="Garamond" w:hAnsi="Garamond"/>
                <w:b/>
                <w:bCs/>
              </w:rPr>
            </w:pPr>
            <w:r w:rsidRPr="006A6C79">
              <w:rPr>
                <w:rFonts w:ascii="Garamond" w:hAnsi="Garamond"/>
                <w:b/>
                <w:bCs/>
              </w:rPr>
              <w:t>2012</w:t>
            </w:r>
          </w:p>
          <w:p w14:paraId="3AF0205D" w14:textId="77777777" w:rsidR="00FD15C6" w:rsidRPr="006A6C79" w:rsidRDefault="00FD15C6" w:rsidP="004121D6">
            <w:pPr>
              <w:pStyle w:val="BodyText2"/>
              <w:spacing w:before="0"/>
              <w:rPr>
                <w:rFonts w:ascii="Garamond" w:hAnsi="Garamond"/>
              </w:rPr>
            </w:pPr>
            <w:r w:rsidRPr="006A6C79">
              <w:rPr>
                <w:rFonts w:ascii="Garamond" w:hAnsi="Garamond"/>
              </w:rPr>
              <w:t xml:space="preserve">*Eno Louden, J., </w:t>
            </w:r>
            <w:r w:rsidRPr="006A6C79">
              <w:rPr>
                <w:rFonts w:ascii="Garamond" w:hAnsi="Garamond"/>
                <w:b/>
              </w:rPr>
              <w:t>Skeem</w:t>
            </w:r>
            <w:r w:rsidRPr="006A6C79">
              <w:rPr>
                <w:rFonts w:ascii="Garamond" w:hAnsi="Garamond"/>
              </w:rPr>
              <w:t xml:space="preserve">, J., et al. (2012). Comparing the predictive utility of two screening tools for mental disorder among probationers. </w:t>
            </w:r>
            <w:r w:rsidRPr="006A6C79">
              <w:rPr>
                <w:rFonts w:ascii="Garamond" w:hAnsi="Garamond"/>
                <w:i/>
              </w:rPr>
              <w:t>Psychological Assessment</w:t>
            </w:r>
            <w:r w:rsidR="00257927" w:rsidRPr="006A6C79">
              <w:rPr>
                <w:rFonts w:ascii="Garamond" w:hAnsi="Garamond"/>
                <w:i/>
              </w:rPr>
              <w:t xml:space="preserve">, 25, </w:t>
            </w:r>
            <w:r w:rsidR="00257927" w:rsidRPr="006A6C79">
              <w:rPr>
                <w:rFonts w:ascii="Garamond" w:hAnsi="Garamond"/>
              </w:rPr>
              <w:t>405-415</w:t>
            </w:r>
            <w:r w:rsidRPr="006A6C79">
              <w:rPr>
                <w:rFonts w:ascii="Garamond" w:hAnsi="Garamond"/>
              </w:rPr>
              <w:t xml:space="preserve">. </w:t>
            </w:r>
            <w:proofErr w:type="spellStart"/>
            <w:r w:rsidRPr="006A6C79">
              <w:rPr>
                <w:rFonts w:ascii="Garamond" w:hAnsi="Garamond"/>
              </w:rPr>
              <w:t>doi</w:t>
            </w:r>
            <w:proofErr w:type="spellEnd"/>
            <w:r w:rsidRPr="006A6C79">
              <w:rPr>
                <w:rFonts w:ascii="Garamond" w:hAnsi="Garamond"/>
              </w:rPr>
              <w:t>: 10.1037/a0031213</w:t>
            </w:r>
          </w:p>
          <w:p w14:paraId="29166C2C" w14:textId="77777777" w:rsidR="00FD15C6" w:rsidRPr="006A6C79" w:rsidRDefault="00FD15C6" w:rsidP="004121D6">
            <w:pPr>
              <w:pStyle w:val="BodyText2"/>
              <w:spacing w:before="0"/>
              <w:rPr>
                <w:rFonts w:ascii="Garamond" w:hAnsi="Garamond"/>
              </w:rPr>
            </w:pPr>
            <w:r w:rsidRPr="006A6C79">
              <w:rPr>
                <w:rFonts w:ascii="Garamond" w:hAnsi="Garamond"/>
              </w:rPr>
              <w:t xml:space="preserve">*Eno Louden, J. &amp; </w:t>
            </w:r>
            <w:r w:rsidRPr="006A6C79">
              <w:rPr>
                <w:rFonts w:ascii="Garamond" w:hAnsi="Garamond"/>
                <w:b/>
              </w:rPr>
              <w:t>Skeem</w:t>
            </w:r>
            <w:r w:rsidRPr="006A6C79">
              <w:rPr>
                <w:rFonts w:ascii="Garamond" w:hAnsi="Garamond"/>
              </w:rPr>
              <w:t xml:space="preserve">, J. (2012). How do probation officers assess and manage recidivism and violence risk for probationers with mental </w:t>
            </w:r>
            <w:proofErr w:type="gramStart"/>
            <w:r w:rsidRPr="006A6C79">
              <w:rPr>
                <w:rFonts w:ascii="Garamond" w:hAnsi="Garamond"/>
              </w:rPr>
              <w:t>disorder</w:t>
            </w:r>
            <w:proofErr w:type="gramEnd"/>
            <w:r w:rsidRPr="006A6C79">
              <w:rPr>
                <w:rFonts w:ascii="Garamond" w:hAnsi="Garamond"/>
              </w:rPr>
              <w:t xml:space="preserve">? An experimental investigation.  </w:t>
            </w:r>
            <w:r w:rsidRPr="006A6C79">
              <w:rPr>
                <w:rFonts w:ascii="Garamond" w:hAnsi="Garamond"/>
                <w:i/>
              </w:rPr>
              <w:t>Law and Human Behavior</w:t>
            </w:r>
            <w:r w:rsidR="00257927" w:rsidRPr="006A6C79">
              <w:rPr>
                <w:rFonts w:ascii="Garamond" w:hAnsi="Garamond"/>
              </w:rPr>
              <w:t>, 37, 22-34</w:t>
            </w:r>
            <w:r w:rsidRPr="006A6C79">
              <w:rPr>
                <w:rFonts w:ascii="Garamond" w:hAnsi="Garamond"/>
              </w:rPr>
              <w:t xml:space="preserve">. </w:t>
            </w:r>
            <w:proofErr w:type="spellStart"/>
            <w:r w:rsidRPr="006A6C79">
              <w:rPr>
                <w:rFonts w:ascii="Garamond" w:hAnsi="Garamond"/>
              </w:rPr>
              <w:t>doi</w:t>
            </w:r>
            <w:proofErr w:type="spellEnd"/>
            <w:r w:rsidRPr="006A6C79">
              <w:rPr>
                <w:rFonts w:ascii="Garamond" w:hAnsi="Garamond"/>
              </w:rPr>
              <w:t>: 10.1037/h0093991</w:t>
            </w:r>
          </w:p>
          <w:p w14:paraId="097C11B7" w14:textId="3D5CB901" w:rsidR="00BD410F" w:rsidRDefault="00FD15C6" w:rsidP="00BD410F">
            <w:pPr>
              <w:pStyle w:val="BodyText2"/>
              <w:spacing w:before="0"/>
              <w:rPr>
                <w:rFonts w:ascii="Garamond" w:hAnsi="Garamond"/>
              </w:rPr>
            </w:pPr>
            <w:r w:rsidRPr="006A6C79">
              <w:rPr>
                <w:rFonts w:ascii="Garamond" w:hAnsi="Garamond"/>
              </w:rPr>
              <w:t xml:space="preserve">*Eno Louden, J., </w:t>
            </w:r>
            <w:r w:rsidRPr="006A6C79">
              <w:rPr>
                <w:rFonts w:ascii="Garamond" w:hAnsi="Garamond"/>
                <w:b/>
              </w:rPr>
              <w:t>Skeem</w:t>
            </w:r>
            <w:r w:rsidRPr="006A6C79">
              <w:rPr>
                <w:rFonts w:ascii="Garamond" w:hAnsi="Garamond"/>
              </w:rPr>
              <w:t xml:space="preserve">, J., Camp, J., Vidal., S., &amp; Peterson, J. (2012).   Supervision practices in specialty mental health probation:  What happens in officer-probationer meetings?  </w:t>
            </w:r>
            <w:r w:rsidRPr="006A6C79">
              <w:rPr>
                <w:rFonts w:ascii="Garamond" w:hAnsi="Garamond"/>
                <w:i/>
              </w:rPr>
              <w:t>Law and Human Behavior</w:t>
            </w:r>
            <w:r w:rsidR="00257927" w:rsidRPr="006A6C79">
              <w:rPr>
                <w:rFonts w:ascii="Garamond" w:hAnsi="Garamond"/>
                <w:i/>
              </w:rPr>
              <w:t>, 36,</w:t>
            </w:r>
            <w:r w:rsidR="00257927" w:rsidRPr="006A6C79">
              <w:rPr>
                <w:rFonts w:ascii="Garamond" w:hAnsi="Garamond"/>
              </w:rPr>
              <w:t xml:space="preserve"> 109-119</w:t>
            </w:r>
            <w:r w:rsidRPr="006A6C79">
              <w:rPr>
                <w:rFonts w:ascii="Garamond" w:hAnsi="Garamond"/>
              </w:rPr>
              <w:t xml:space="preserve">. </w:t>
            </w:r>
            <w:proofErr w:type="spellStart"/>
            <w:r w:rsidR="00257927" w:rsidRPr="006A6C79">
              <w:rPr>
                <w:rFonts w:ascii="Garamond" w:hAnsi="Garamond"/>
              </w:rPr>
              <w:t>doi</w:t>
            </w:r>
            <w:proofErr w:type="spellEnd"/>
            <w:r w:rsidR="00257927" w:rsidRPr="006A6C79">
              <w:rPr>
                <w:rFonts w:ascii="Garamond" w:hAnsi="Garamond"/>
              </w:rPr>
              <w:t>: 10.1037/h0093961</w:t>
            </w:r>
          </w:p>
          <w:p w14:paraId="29322193" w14:textId="6EFB2825" w:rsidR="00C807F0" w:rsidRPr="006A6C79" w:rsidRDefault="00C807F0" w:rsidP="00BD410F">
            <w:pPr>
              <w:pStyle w:val="BodyText2"/>
              <w:spacing w:before="0"/>
              <w:rPr>
                <w:rFonts w:ascii="Garamond" w:hAnsi="Garamond"/>
              </w:rPr>
            </w:pPr>
            <w:r>
              <w:rPr>
                <w:rFonts w:ascii="Garamond" w:hAnsi="Garamond"/>
              </w:rPr>
              <w:t>*</w:t>
            </w:r>
            <w:r w:rsidRPr="00C807F0">
              <w:rPr>
                <w:rFonts w:ascii="Garamond" w:hAnsi="Garamond"/>
              </w:rPr>
              <w:t xml:space="preserve">Kennealy, P., </w:t>
            </w:r>
            <w:r w:rsidRPr="00C807F0">
              <w:rPr>
                <w:rFonts w:ascii="Garamond" w:hAnsi="Garamond"/>
                <w:b/>
                <w:bCs/>
              </w:rPr>
              <w:t>Skeem, J.,</w:t>
            </w:r>
            <w:r w:rsidRPr="00C807F0">
              <w:rPr>
                <w:rFonts w:ascii="Garamond" w:hAnsi="Garamond"/>
              </w:rPr>
              <w:t xml:space="preserve"> Manchak, S., &amp; Eno Louden, J. (2012). Firm, fair and caring officer-offender relationships protect against supervision failure.  Law and Human Behavior, 36, 496-505. </w:t>
            </w:r>
            <w:proofErr w:type="spellStart"/>
            <w:r w:rsidRPr="00C807F0">
              <w:rPr>
                <w:rFonts w:ascii="Garamond" w:hAnsi="Garamond"/>
              </w:rPr>
              <w:t>doi</w:t>
            </w:r>
            <w:proofErr w:type="spellEnd"/>
            <w:r w:rsidRPr="00C807F0">
              <w:rPr>
                <w:rFonts w:ascii="Garamond" w:hAnsi="Garamond"/>
              </w:rPr>
              <w:t>: 10.1037/h0093935</w:t>
            </w:r>
          </w:p>
          <w:p w14:paraId="2524F29F" w14:textId="77777777" w:rsidR="00FD15C6" w:rsidRPr="006A6C79" w:rsidRDefault="00FD15C6" w:rsidP="004121D6">
            <w:pPr>
              <w:pStyle w:val="BodyText2"/>
              <w:spacing w:before="0"/>
              <w:rPr>
                <w:rFonts w:ascii="Garamond" w:hAnsi="Garamond"/>
              </w:rPr>
            </w:pPr>
            <w:proofErr w:type="spellStart"/>
            <w:r w:rsidRPr="006A6C79">
              <w:rPr>
                <w:rFonts w:ascii="Garamond" w:hAnsi="Garamond"/>
              </w:rPr>
              <w:t>Kimonis</w:t>
            </w:r>
            <w:proofErr w:type="spellEnd"/>
            <w:r w:rsidRPr="006A6C79">
              <w:rPr>
                <w:rFonts w:ascii="Garamond" w:hAnsi="Garamond"/>
              </w:rPr>
              <w:t xml:space="preserve">, E., Frick, P., Cauffman, C., &amp; </w:t>
            </w:r>
            <w:r w:rsidRPr="006A6C79">
              <w:rPr>
                <w:rFonts w:ascii="Garamond" w:hAnsi="Garamond"/>
                <w:b/>
              </w:rPr>
              <w:t>Skeem</w:t>
            </w:r>
            <w:r w:rsidRPr="006A6C79">
              <w:rPr>
                <w:rFonts w:ascii="Garamond" w:hAnsi="Garamond"/>
              </w:rPr>
              <w:t xml:space="preserve">, J. (2012). Primary and secondary variants of juvenile psychopathy differ in emotional processing. </w:t>
            </w:r>
            <w:r w:rsidRPr="006A6C79">
              <w:rPr>
                <w:rFonts w:ascii="Garamond" w:hAnsi="Garamond"/>
                <w:i/>
              </w:rPr>
              <w:t>Development and Psychopathology, 24,</w:t>
            </w:r>
            <w:r w:rsidRPr="006A6C79">
              <w:rPr>
                <w:rFonts w:ascii="Garamond" w:hAnsi="Garamond"/>
              </w:rPr>
              <w:t xml:space="preserve"> 1073-1090.</w:t>
            </w:r>
            <w:r w:rsidR="00257927" w:rsidRPr="006A6C79">
              <w:rPr>
                <w:rFonts w:ascii="Garamond" w:hAnsi="Garamond"/>
              </w:rPr>
              <w:t xml:space="preserve"> </w:t>
            </w:r>
            <w:proofErr w:type="spellStart"/>
            <w:r w:rsidR="00257927" w:rsidRPr="006A6C79">
              <w:rPr>
                <w:rFonts w:ascii="Garamond" w:hAnsi="Garamond"/>
              </w:rPr>
              <w:t>doi</w:t>
            </w:r>
            <w:proofErr w:type="spellEnd"/>
            <w:r w:rsidR="00257927" w:rsidRPr="006A6C79">
              <w:rPr>
                <w:rFonts w:ascii="Garamond" w:hAnsi="Garamond"/>
              </w:rPr>
              <w:t>: 10.1016/j.ijlp.2008.04.002</w:t>
            </w:r>
          </w:p>
          <w:p w14:paraId="157C84DF" w14:textId="77777777" w:rsidR="00FD15C6" w:rsidRPr="006A6C79" w:rsidRDefault="00FD15C6" w:rsidP="004121D6">
            <w:pPr>
              <w:pStyle w:val="BodyText2"/>
              <w:spacing w:before="0"/>
              <w:rPr>
                <w:rFonts w:ascii="Garamond" w:hAnsi="Garamond"/>
              </w:rPr>
            </w:pPr>
            <w:r w:rsidRPr="006A6C79">
              <w:rPr>
                <w:rFonts w:ascii="Garamond" w:hAnsi="Garamond"/>
              </w:rPr>
              <w:t xml:space="preserve">Magyar, M., Edens, J., Lilienfeld, S., Douglas, K., Poythress, N., &amp; </w:t>
            </w:r>
            <w:r w:rsidRPr="006A6C79">
              <w:rPr>
                <w:rFonts w:ascii="Garamond" w:hAnsi="Garamond"/>
                <w:b/>
              </w:rPr>
              <w:t>Skeem</w:t>
            </w:r>
            <w:r w:rsidRPr="006A6C79">
              <w:rPr>
                <w:rFonts w:ascii="Garamond" w:hAnsi="Garamond"/>
              </w:rPr>
              <w:t xml:space="preserve">, J. (2012). Using the Personality Assessment Inventory to predict male offenders’ conduct during and progression through substance abuse treatment.  </w:t>
            </w:r>
            <w:r w:rsidRPr="006A6C79">
              <w:rPr>
                <w:rFonts w:ascii="Garamond" w:hAnsi="Garamond"/>
                <w:i/>
              </w:rPr>
              <w:t>Psychological Assessment</w:t>
            </w:r>
            <w:r w:rsidR="00257927" w:rsidRPr="006A6C79">
              <w:rPr>
                <w:rFonts w:ascii="Garamond" w:hAnsi="Garamond"/>
              </w:rPr>
              <w:t>, 24, 216-225</w:t>
            </w:r>
            <w:r w:rsidRPr="006A6C79">
              <w:rPr>
                <w:rFonts w:ascii="Garamond" w:hAnsi="Garamond"/>
              </w:rPr>
              <w:t xml:space="preserve">. </w:t>
            </w:r>
            <w:proofErr w:type="spellStart"/>
            <w:r w:rsidRPr="006A6C79">
              <w:rPr>
                <w:rFonts w:ascii="Garamond" w:hAnsi="Garamond"/>
              </w:rPr>
              <w:t>doi</w:t>
            </w:r>
            <w:proofErr w:type="spellEnd"/>
            <w:r w:rsidRPr="006A6C79">
              <w:rPr>
                <w:rFonts w:ascii="Garamond" w:hAnsi="Garamond"/>
              </w:rPr>
              <w:t>: 10.1037/a0025359</w:t>
            </w:r>
          </w:p>
          <w:p w14:paraId="650220F2" w14:textId="77777777" w:rsidR="00FD15C6" w:rsidRPr="006A6C79" w:rsidRDefault="00FD15C6" w:rsidP="004121D6">
            <w:pPr>
              <w:pStyle w:val="BodyText2"/>
              <w:spacing w:before="0"/>
              <w:rPr>
                <w:rFonts w:ascii="Garamond" w:hAnsi="Garamond"/>
              </w:rPr>
            </w:pPr>
            <w:r w:rsidRPr="006A6C79">
              <w:rPr>
                <w:rFonts w:ascii="Garamond" w:hAnsi="Garamond"/>
              </w:rPr>
              <w:t xml:space="preserve">Tatar, J. R., Cauffman, E., </w:t>
            </w:r>
            <w:proofErr w:type="spellStart"/>
            <w:r w:rsidRPr="006A6C79">
              <w:rPr>
                <w:rFonts w:ascii="Garamond" w:hAnsi="Garamond"/>
              </w:rPr>
              <w:t>Kimonis</w:t>
            </w:r>
            <w:proofErr w:type="spellEnd"/>
            <w:r w:rsidRPr="006A6C79">
              <w:rPr>
                <w:rFonts w:ascii="Garamond" w:hAnsi="Garamond"/>
              </w:rPr>
              <w:t xml:space="preserve">, E. R., &amp; </w:t>
            </w:r>
            <w:r w:rsidRPr="006A6C79">
              <w:rPr>
                <w:rFonts w:ascii="Garamond" w:hAnsi="Garamond"/>
                <w:b/>
              </w:rPr>
              <w:t>Skeem</w:t>
            </w:r>
            <w:r w:rsidRPr="006A6C79">
              <w:rPr>
                <w:rFonts w:ascii="Garamond" w:hAnsi="Garamond"/>
              </w:rPr>
              <w:t xml:space="preserve">, J. L. (2012).  Victimization history and post-traumatic stress: An analysis of psychopathy variants in male juvenile offenders.  </w:t>
            </w:r>
            <w:r w:rsidRPr="006A6C79">
              <w:rPr>
                <w:rFonts w:ascii="Garamond" w:hAnsi="Garamond"/>
                <w:i/>
              </w:rPr>
              <w:t>Journal of Child and Adolescent Trauma, 5</w:t>
            </w:r>
            <w:r w:rsidRPr="006A6C79">
              <w:rPr>
                <w:rFonts w:ascii="Garamond" w:hAnsi="Garamond"/>
              </w:rPr>
              <w:t>, 102-113.</w:t>
            </w:r>
            <w:r w:rsidR="00257927" w:rsidRPr="006A6C79">
              <w:rPr>
                <w:rFonts w:ascii="Garamond" w:hAnsi="Garamond"/>
              </w:rPr>
              <w:t xml:space="preserve"> doi:10.1080/19361521.2012.671794</w:t>
            </w:r>
          </w:p>
          <w:p w14:paraId="1DB6DE20" w14:textId="79AB2243" w:rsidR="00715A13" w:rsidRPr="006A6C79" w:rsidRDefault="00B835C7" w:rsidP="004121D6">
            <w:pPr>
              <w:pStyle w:val="BodyText2"/>
              <w:keepNext/>
              <w:spacing w:before="0"/>
              <w:jc w:val="center"/>
              <w:rPr>
                <w:rFonts w:ascii="Garamond" w:hAnsi="Garamond"/>
                <w:b/>
              </w:rPr>
            </w:pPr>
            <w:r w:rsidRPr="006A6C79">
              <w:rPr>
                <w:rFonts w:ascii="Garamond" w:hAnsi="Garamond"/>
                <w:b/>
              </w:rPr>
              <w:t>2011</w:t>
            </w:r>
          </w:p>
          <w:p w14:paraId="0B742EEB" w14:textId="77777777" w:rsidR="00FC086B" w:rsidRPr="006A6C79" w:rsidRDefault="00FC086B" w:rsidP="004121D6">
            <w:pPr>
              <w:pStyle w:val="BodyText2"/>
              <w:spacing w:before="0"/>
              <w:rPr>
                <w:rFonts w:ascii="Garamond" w:hAnsi="Garamond"/>
              </w:rPr>
            </w:pPr>
            <w:r w:rsidRPr="006A6C79">
              <w:rPr>
                <w:rFonts w:ascii="Garamond" w:hAnsi="Garamond"/>
                <w:b/>
                <w:lang w:val="sv-SE"/>
              </w:rPr>
              <w:t xml:space="preserve">Skeem, J., </w:t>
            </w:r>
            <w:r w:rsidRPr="006A6C79">
              <w:rPr>
                <w:rFonts w:ascii="Garamond" w:hAnsi="Garamond"/>
                <w:lang w:val="sv-SE"/>
              </w:rPr>
              <w:t xml:space="preserve">Manchak, S., &amp; Peterson, J. (2011).  Correctional policy for offenders with mental </w:t>
            </w:r>
            <w:r w:rsidR="004E0587" w:rsidRPr="006A6C79">
              <w:rPr>
                <w:rFonts w:ascii="Garamond" w:hAnsi="Garamond"/>
                <w:lang w:val="sv-SE"/>
              </w:rPr>
              <w:t>illness</w:t>
            </w:r>
            <w:r w:rsidRPr="006A6C79">
              <w:rPr>
                <w:rFonts w:ascii="Garamond" w:hAnsi="Garamond"/>
                <w:lang w:val="sv-SE"/>
              </w:rPr>
              <w:t xml:space="preserve">:  Creating a new paradigm for recidivism reduction.  </w:t>
            </w:r>
            <w:r w:rsidRPr="006A6C79">
              <w:rPr>
                <w:rFonts w:ascii="Garamond" w:hAnsi="Garamond"/>
                <w:i/>
                <w:lang w:val="sv-SE"/>
              </w:rPr>
              <w:t xml:space="preserve">Law and Human Behavior, 35, </w:t>
            </w:r>
            <w:r w:rsidRPr="006A6C79">
              <w:rPr>
                <w:rFonts w:ascii="Garamond" w:hAnsi="Garamond"/>
                <w:lang w:val="sv-SE"/>
              </w:rPr>
              <w:t>110-126</w:t>
            </w:r>
            <w:r w:rsidRPr="006A6C79">
              <w:rPr>
                <w:rFonts w:ascii="Garamond" w:hAnsi="Garamond"/>
                <w:i/>
                <w:lang w:val="sv-SE"/>
              </w:rPr>
              <w:t>.</w:t>
            </w:r>
            <w:r w:rsidRPr="006A6C79">
              <w:rPr>
                <w:rFonts w:ascii="Garamond" w:hAnsi="Garamond"/>
                <w:lang w:val="sv-SE"/>
              </w:rPr>
              <w:t xml:space="preserve"> doi:</w:t>
            </w:r>
            <w:r w:rsidRPr="006A6C79">
              <w:rPr>
                <w:rFonts w:ascii="Garamond" w:hAnsi="Garamond"/>
              </w:rPr>
              <w:t>10.1007/s10979-010-9223-7</w:t>
            </w:r>
          </w:p>
          <w:p w14:paraId="0338B72E" w14:textId="77777777" w:rsidR="00FC086B" w:rsidRPr="006A6C79" w:rsidRDefault="00FC086B" w:rsidP="004121D6">
            <w:pPr>
              <w:pStyle w:val="BodyText2"/>
              <w:spacing w:before="0"/>
              <w:rPr>
                <w:rFonts w:ascii="Garamond" w:hAnsi="Garamond"/>
                <w:lang w:val="sv-SE"/>
              </w:rPr>
            </w:pPr>
            <w:r w:rsidRPr="006A6C79">
              <w:rPr>
                <w:rFonts w:ascii="Garamond" w:hAnsi="Garamond"/>
                <w:b/>
                <w:lang w:val="sv-SE"/>
              </w:rPr>
              <w:t xml:space="preserve">Skeem, J., </w:t>
            </w:r>
            <w:r w:rsidRPr="006A6C79">
              <w:rPr>
                <w:rFonts w:ascii="Garamond" w:hAnsi="Garamond"/>
                <w:lang w:val="sv-SE"/>
              </w:rPr>
              <w:t xml:space="preserve">&amp; Monahan, J. (2011).  Current directions in violence risk assessment.  </w:t>
            </w:r>
            <w:r w:rsidRPr="006A6C79">
              <w:rPr>
                <w:rFonts w:ascii="Garamond" w:hAnsi="Garamond"/>
                <w:i/>
                <w:lang w:val="sv-SE"/>
              </w:rPr>
              <w:t xml:space="preserve">Current Directions in Psychological Science, 20, </w:t>
            </w:r>
            <w:r w:rsidRPr="006A6C79">
              <w:rPr>
                <w:rFonts w:ascii="Garamond" w:hAnsi="Garamond"/>
                <w:lang w:val="sv-SE"/>
              </w:rPr>
              <w:t>38-42</w:t>
            </w:r>
            <w:r w:rsidRPr="006A6C79">
              <w:rPr>
                <w:rFonts w:ascii="Garamond" w:hAnsi="Garamond"/>
                <w:i/>
                <w:lang w:val="sv-SE"/>
              </w:rPr>
              <w:t>.</w:t>
            </w:r>
            <w:r w:rsidRPr="006A6C79">
              <w:rPr>
                <w:rFonts w:ascii="Garamond" w:hAnsi="Garamond"/>
                <w:lang w:val="sv-SE"/>
              </w:rPr>
              <w:t xml:space="preserve"> doi:</w:t>
            </w:r>
            <w:r w:rsidRPr="006A6C79">
              <w:rPr>
                <w:rFonts w:ascii="Garamond" w:hAnsi="Garamond"/>
              </w:rPr>
              <w:t>10.1177/0963721410397271</w:t>
            </w:r>
          </w:p>
          <w:p w14:paraId="31D80FF7" w14:textId="77777777" w:rsidR="00715A13" w:rsidRPr="006A6C79" w:rsidRDefault="00B835C7" w:rsidP="004121D6">
            <w:pPr>
              <w:pStyle w:val="BodyText2"/>
              <w:spacing w:before="0"/>
              <w:rPr>
                <w:rFonts w:ascii="Garamond" w:hAnsi="Garamond"/>
                <w:i/>
              </w:rPr>
            </w:pPr>
            <w:r w:rsidRPr="006A6C79">
              <w:rPr>
                <w:rFonts w:ascii="Garamond" w:hAnsi="Garamond"/>
                <w:b/>
              </w:rPr>
              <w:t xml:space="preserve">Skeem, J., </w:t>
            </w:r>
            <w:proofErr w:type="spellStart"/>
            <w:r w:rsidRPr="006A6C79">
              <w:rPr>
                <w:rFonts w:ascii="Garamond" w:hAnsi="Garamond"/>
              </w:rPr>
              <w:t>Polaschek</w:t>
            </w:r>
            <w:proofErr w:type="spellEnd"/>
            <w:r w:rsidRPr="006A6C79">
              <w:rPr>
                <w:rFonts w:ascii="Garamond" w:hAnsi="Garamond"/>
              </w:rPr>
              <w:t xml:space="preserve">, D., Patrick, C., &amp; Lilienfeld, S. (2011). Psychopathic personality: Bridging the gap between scientific evidence and public policy.  </w:t>
            </w:r>
            <w:r w:rsidRPr="006A6C79">
              <w:rPr>
                <w:rFonts w:ascii="Garamond" w:hAnsi="Garamond"/>
                <w:i/>
              </w:rPr>
              <w:t xml:space="preserve">Psychological Science in the Public Interest, 12, </w:t>
            </w:r>
            <w:r w:rsidRPr="006A6C79">
              <w:rPr>
                <w:rFonts w:ascii="Garamond" w:hAnsi="Garamond"/>
              </w:rPr>
              <w:t>95-162</w:t>
            </w:r>
            <w:r w:rsidRPr="006A6C79">
              <w:rPr>
                <w:rFonts w:ascii="Garamond" w:hAnsi="Garamond"/>
                <w:i/>
              </w:rPr>
              <w:t>.</w:t>
            </w:r>
            <w:r w:rsidR="00257927" w:rsidRPr="006A6C79">
              <w:rPr>
                <w:rFonts w:ascii="Garamond" w:hAnsi="Garamond"/>
                <w:i/>
              </w:rPr>
              <w:t xml:space="preserve">  </w:t>
            </w:r>
            <w:proofErr w:type="spellStart"/>
            <w:r w:rsidR="00257927" w:rsidRPr="006A6C79">
              <w:rPr>
                <w:rFonts w:ascii="Garamond" w:hAnsi="Garamond"/>
              </w:rPr>
              <w:t>doi</w:t>
            </w:r>
            <w:proofErr w:type="spellEnd"/>
            <w:r w:rsidR="00257927" w:rsidRPr="006A6C79">
              <w:rPr>
                <w:rFonts w:ascii="Garamond" w:hAnsi="Garamond"/>
              </w:rPr>
              <w:t>: 10.1177/1529100611426706</w:t>
            </w:r>
          </w:p>
          <w:p w14:paraId="48E94FAC" w14:textId="77777777" w:rsidR="00FC086B" w:rsidRPr="006A6C79" w:rsidRDefault="00FC086B" w:rsidP="004121D6">
            <w:pPr>
              <w:pStyle w:val="BodyText2"/>
              <w:spacing w:before="0"/>
              <w:rPr>
                <w:rFonts w:ascii="Garamond" w:hAnsi="Garamond"/>
              </w:rPr>
            </w:pPr>
            <w:r w:rsidRPr="006A6C79">
              <w:rPr>
                <w:rFonts w:ascii="Garamond" w:hAnsi="Garamond"/>
              </w:rPr>
              <w:t>*</w:t>
            </w:r>
            <w:proofErr w:type="spellStart"/>
            <w:r w:rsidRPr="006A6C79">
              <w:rPr>
                <w:rFonts w:ascii="Garamond" w:hAnsi="Garamond"/>
              </w:rPr>
              <w:t>Kimonis</w:t>
            </w:r>
            <w:proofErr w:type="spellEnd"/>
            <w:r w:rsidRPr="006A6C79">
              <w:rPr>
                <w:rFonts w:ascii="Garamond" w:hAnsi="Garamond"/>
              </w:rPr>
              <w:t xml:space="preserve">, E.R., </w:t>
            </w:r>
            <w:r w:rsidRPr="006A6C79">
              <w:rPr>
                <w:rFonts w:ascii="Garamond" w:hAnsi="Garamond"/>
                <w:b/>
              </w:rPr>
              <w:t>Skeem, J.,</w:t>
            </w:r>
            <w:r w:rsidRPr="006A6C79">
              <w:rPr>
                <w:rFonts w:ascii="Garamond" w:hAnsi="Garamond"/>
              </w:rPr>
              <w:t xml:space="preserve"> Cauffman, E., &amp; Dmitrieva, J. (2011). Are secondary variants of ‘juvenile psychopathy’ more reactively violent and less psychosocially mature than primary variants? </w:t>
            </w:r>
            <w:r w:rsidRPr="006A6C79">
              <w:rPr>
                <w:rFonts w:ascii="Garamond" w:hAnsi="Garamond"/>
                <w:i/>
              </w:rPr>
              <w:t>Law and Human Behavior, 35</w:t>
            </w:r>
            <w:r w:rsidRPr="006A6C79">
              <w:rPr>
                <w:rFonts w:ascii="Garamond" w:hAnsi="Garamond"/>
              </w:rPr>
              <w:t xml:space="preserve"> (5), 381-391. doi:10.1007/s10979-010-9243-3</w:t>
            </w:r>
          </w:p>
          <w:p w14:paraId="39A25B44" w14:textId="77777777" w:rsidR="00715A13" w:rsidRPr="006A6C79" w:rsidRDefault="00575ECD" w:rsidP="004121D6">
            <w:pPr>
              <w:pStyle w:val="BodyText2"/>
              <w:spacing w:before="0"/>
              <w:rPr>
                <w:rFonts w:ascii="Garamond" w:hAnsi="Garamond"/>
                <w:lang w:val="sv-SE"/>
              </w:rPr>
            </w:pPr>
            <w:r w:rsidRPr="006A6C79">
              <w:rPr>
                <w:rFonts w:ascii="Garamond" w:hAnsi="Garamond"/>
                <w:lang w:val="sv-SE"/>
              </w:rPr>
              <w:t xml:space="preserve">*Peterson, J., </w:t>
            </w:r>
            <w:r w:rsidRPr="006A6C79">
              <w:rPr>
                <w:rFonts w:ascii="Garamond" w:hAnsi="Garamond"/>
                <w:b/>
                <w:lang w:val="sv-SE"/>
              </w:rPr>
              <w:t xml:space="preserve">Skeem, J., </w:t>
            </w:r>
            <w:r w:rsidRPr="006A6C79">
              <w:rPr>
                <w:rFonts w:ascii="Garamond" w:hAnsi="Garamond"/>
                <w:lang w:val="sv-SE"/>
              </w:rPr>
              <w:t xml:space="preserve">&amp; Manchak, S. (2011). If you want to know, consider asking:  How likely is it that patients will hurt themselves in the future?  </w:t>
            </w:r>
            <w:r w:rsidRPr="006A6C79">
              <w:rPr>
                <w:rFonts w:ascii="Garamond" w:hAnsi="Garamond"/>
                <w:i/>
                <w:lang w:val="sv-SE"/>
              </w:rPr>
              <w:t xml:space="preserve">Psychological Assessment, 23, </w:t>
            </w:r>
            <w:r w:rsidRPr="006A6C79">
              <w:rPr>
                <w:rFonts w:ascii="Garamond" w:hAnsi="Garamond"/>
                <w:lang w:val="sv-SE"/>
              </w:rPr>
              <w:t>626-634</w:t>
            </w:r>
            <w:r w:rsidRPr="006A6C79">
              <w:rPr>
                <w:rFonts w:ascii="Garamond" w:hAnsi="Garamond"/>
                <w:i/>
                <w:lang w:val="sv-SE"/>
              </w:rPr>
              <w:t>.</w:t>
            </w:r>
            <w:r w:rsidR="00257927" w:rsidRPr="006A6C79">
              <w:rPr>
                <w:rFonts w:ascii="Garamond" w:hAnsi="Garamond"/>
                <w:i/>
                <w:lang w:val="sv-SE"/>
              </w:rPr>
              <w:t xml:space="preserve">  </w:t>
            </w:r>
            <w:r w:rsidR="00257927" w:rsidRPr="006A6C79">
              <w:rPr>
                <w:rFonts w:ascii="Garamond" w:hAnsi="Garamond"/>
                <w:lang w:val="sv-SE"/>
              </w:rPr>
              <w:t>doi: 10.1037/a0022971</w:t>
            </w:r>
          </w:p>
          <w:p w14:paraId="24941B1E" w14:textId="6F42F78E" w:rsidR="00715A13" w:rsidRPr="006A6C79" w:rsidRDefault="00B835C7" w:rsidP="004121D6">
            <w:pPr>
              <w:pStyle w:val="BodyText2"/>
              <w:keepNext/>
              <w:spacing w:before="0"/>
              <w:jc w:val="center"/>
              <w:rPr>
                <w:rFonts w:ascii="Garamond" w:hAnsi="Garamond"/>
                <w:b/>
              </w:rPr>
            </w:pPr>
            <w:r w:rsidRPr="006A6C79">
              <w:rPr>
                <w:rFonts w:ascii="Garamond" w:hAnsi="Garamond"/>
                <w:b/>
              </w:rPr>
              <w:lastRenderedPageBreak/>
              <w:t>2010</w:t>
            </w:r>
          </w:p>
          <w:p w14:paraId="60E11873" w14:textId="77777777" w:rsidR="00715A13" w:rsidRPr="006A6C79" w:rsidRDefault="00B835C7" w:rsidP="004121D6">
            <w:pPr>
              <w:pStyle w:val="BodyText2"/>
              <w:spacing w:before="0"/>
              <w:rPr>
                <w:rFonts w:ascii="Garamond" w:hAnsi="Garamond"/>
                <w:lang w:val="sv-SE"/>
              </w:rPr>
            </w:pPr>
            <w:r w:rsidRPr="006A6C79">
              <w:rPr>
                <w:rFonts w:ascii="Garamond" w:hAnsi="Garamond"/>
                <w:b/>
                <w:lang w:val="sv-SE"/>
              </w:rPr>
              <w:t xml:space="preserve">Skeem, </w:t>
            </w:r>
            <w:r w:rsidRPr="006A6C79">
              <w:rPr>
                <w:rFonts w:ascii="Garamond" w:hAnsi="Garamond"/>
                <w:lang w:val="sv-SE"/>
              </w:rPr>
              <w:t xml:space="preserve">J., &amp; Cooke, D. (2010).  One measure does not a construct make:  Toward reinvigorating psychopathy research.  Reply to Hare &amp; Neumann (2010).  </w:t>
            </w:r>
            <w:r w:rsidRPr="006A6C79">
              <w:rPr>
                <w:rFonts w:ascii="Garamond" w:hAnsi="Garamond"/>
                <w:i/>
                <w:lang w:val="sv-SE"/>
              </w:rPr>
              <w:t xml:space="preserve">Psychological Assessment, 22, </w:t>
            </w:r>
            <w:r w:rsidRPr="006A6C79">
              <w:rPr>
                <w:rFonts w:ascii="Garamond" w:hAnsi="Garamond"/>
                <w:lang w:val="sv-SE"/>
              </w:rPr>
              <w:t>455-457</w:t>
            </w:r>
            <w:r w:rsidRPr="006A6C79">
              <w:rPr>
                <w:rFonts w:ascii="Garamond" w:hAnsi="Garamond"/>
                <w:i/>
                <w:lang w:val="sv-SE"/>
              </w:rPr>
              <w:t>.</w:t>
            </w:r>
            <w:r w:rsidRPr="006A6C79">
              <w:rPr>
                <w:rFonts w:ascii="Garamond" w:hAnsi="Garamond"/>
                <w:lang w:val="sv-SE"/>
              </w:rPr>
              <w:t xml:space="preserve"> doi:10.1037/a0014862</w:t>
            </w:r>
          </w:p>
          <w:p w14:paraId="3673E9B7" w14:textId="77777777" w:rsidR="00715A13" w:rsidRPr="006A6C79" w:rsidRDefault="00B835C7" w:rsidP="004121D6">
            <w:pPr>
              <w:pStyle w:val="BodyText2"/>
              <w:spacing w:before="0"/>
              <w:rPr>
                <w:rFonts w:ascii="Garamond" w:hAnsi="Garamond"/>
                <w:lang w:val="en-GB"/>
              </w:rPr>
            </w:pPr>
            <w:r w:rsidRPr="006A6C79">
              <w:rPr>
                <w:rFonts w:ascii="Garamond" w:hAnsi="Garamond"/>
                <w:b/>
                <w:lang w:val="en-GB"/>
              </w:rPr>
              <w:t xml:space="preserve">Skeem, J., &amp; </w:t>
            </w:r>
            <w:r w:rsidRPr="006A6C79">
              <w:rPr>
                <w:rFonts w:ascii="Garamond" w:hAnsi="Garamond"/>
                <w:lang w:val="en-GB"/>
              </w:rPr>
              <w:t xml:space="preserve">Cooke, D. (2010).  Is criminal </w:t>
            </w:r>
            <w:proofErr w:type="spellStart"/>
            <w:r w:rsidRPr="006A6C79">
              <w:rPr>
                <w:rFonts w:ascii="Garamond" w:hAnsi="Garamond"/>
                <w:lang w:val="en-GB"/>
              </w:rPr>
              <w:t>behavior</w:t>
            </w:r>
            <w:proofErr w:type="spellEnd"/>
            <w:r w:rsidRPr="006A6C79">
              <w:rPr>
                <w:rFonts w:ascii="Garamond" w:hAnsi="Garamond"/>
                <w:lang w:val="en-GB"/>
              </w:rPr>
              <w:t xml:space="preserve"> essential to psychopathy? Conceptual directions for resolving the debate.  </w:t>
            </w:r>
            <w:r w:rsidRPr="006A6C79">
              <w:rPr>
                <w:rFonts w:ascii="Garamond" w:hAnsi="Garamond"/>
                <w:i/>
                <w:lang w:val="en-GB"/>
              </w:rPr>
              <w:t xml:space="preserve">Psychological Assessment, 22, </w:t>
            </w:r>
            <w:r w:rsidRPr="006A6C79">
              <w:rPr>
                <w:rFonts w:ascii="Garamond" w:hAnsi="Garamond"/>
                <w:lang w:val="en-GB"/>
              </w:rPr>
              <w:t>433-445</w:t>
            </w:r>
            <w:r w:rsidRPr="006A6C79">
              <w:rPr>
                <w:rFonts w:ascii="Garamond" w:hAnsi="Garamond"/>
                <w:i/>
                <w:lang w:val="en-GB"/>
              </w:rPr>
              <w:t>.</w:t>
            </w:r>
            <w:r w:rsidRPr="006A6C79">
              <w:rPr>
                <w:rFonts w:ascii="Garamond" w:hAnsi="Garamond"/>
                <w:lang w:val="en-GB"/>
              </w:rPr>
              <w:t xml:space="preserve"> doi:10.1037/a0008512</w:t>
            </w:r>
          </w:p>
          <w:p w14:paraId="17D9E793" w14:textId="77777777" w:rsidR="00715A13" w:rsidRPr="006A6C79" w:rsidRDefault="00B835C7" w:rsidP="004121D6">
            <w:pPr>
              <w:pStyle w:val="BodyText2"/>
              <w:spacing w:before="0"/>
              <w:rPr>
                <w:rFonts w:ascii="Garamond" w:hAnsi="Garamond"/>
                <w:lang w:val="sv-SE"/>
              </w:rPr>
            </w:pPr>
            <w:r w:rsidRPr="006A6C79">
              <w:rPr>
                <w:rFonts w:ascii="Garamond" w:hAnsi="Garamond"/>
                <w:lang w:val="sv-SE"/>
              </w:rPr>
              <w:t xml:space="preserve">Blonigen, D., Patrick, C., Douglas, K., Poythress, N., </w:t>
            </w:r>
            <w:r w:rsidRPr="006A6C79">
              <w:rPr>
                <w:rFonts w:ascii="Garamond" w:hAnsi="Garamond"/>
                <w:b/>
                <w:lang w:val="sv-SE"/>
              </w:rPr>
              <w:t xml:space="preserve">Skeem, </w:t>
            </w:r>
            <w:r w:rsidRPr="006A6C79">
              <w:rPr>
                <w:rFonts w:ascii="Garamond" w:hAnsi="Garamond"/>
                <w:lang w:val="sv-SE"/>
              </w:rPr>
              <w:t xml:space="preserve">J., Lilienfeld, S., Edens, J., &amp; Krueger (2010).  Multi-method assessment of psychopathy in relation to factors of internalizing and externalizing from the Personality Assessment Inventory:  The impact of method variance and suppressor effects.  </w:t>
            </w:r>
            <w:r w:rsidRPr="006A6C79">
              <w:rPr>
                <w:rFonts w:ascii="Garamond" w:hAnsi="Garamond"/>
                <w:i/>
                <w:lang w:val="sv-SE"/>
              </w:rPr>
              <w:t xml:space="preserve">Psychological Assessment, 22, </w:t>
            </w:r>
            <w:r w:rsidRPr="006A6C79">
              <w:rPr>
                <w:rFonts w:ascii="Garamond" w:hAnsi="Garamond"/>
                <w:lang w:val="sv-SE"/>
              </w:rPr>
              <w:t>96-107</w:t>
            </w:r>
            <w:r w:rsidRPr="006A6C79">
              <w:rPr>
                <w:rFonts w:ascii="Garamond" w:hAnsi="Garamond"/>
                <w:i/>
                <w:lang w:val="sv-SE"/>
              </w:rPr>
              <w:t>.</w:t>
            </w:r>
            <w:r w:rsidRPr="006A6C79">
              <w:rPr>
                <w:rFonts w:ascii="Garamond" w:hAnsi="Garamond"/>
                <w:lang w:val="sv-SE"/>
              </w:rPr>
              <w:t xml:space="preserve"> doi:10.1037/a0017240</w:t>
            </w:r>
          </w:p>
          <w:p w14:paraId="1D95C0EE" w14:textId="77777777" w:rsidR="00FC086B" w:rsidRPr="006A6C79" w:rsidRDefault="00FC086B" w:rsidP="004121D6">
            <w:pPr>
              <w:pStyle w:val="BodyText2"/>
              <w:spacing w:before="0"/>
              <w:rPr>
                <w:rFonts w:ascii="Garamond" w:hAnsi="Garamond"/>
                <w:lang w:val="sv-SE"/>
              </w:rPr>
            </w:pPr>
            <w:r w:rsidRPr="006A6C79">
              <w:rPr>
                <w:rFonts w:ascii="Garamond" w:hAnsi="Garamond"/>
                <w:lang w:val="sv-SE"/>
              </w:rPr>
              <w:t xml:space="preserve">*Kennealy, P., </w:t>
            </w:r>
            <w:r w:rsidRPr="006A6C79">
              <w:rPr>
                <w:rFonts w:ascii="Garamond" w:hAnsi="Garamond"/>
                <w:b/>
                <w:lang w:val="sv-SE"/>
              </w:rPr>
              <w:t xml:space="preserve">Skeem, J., </w:t>
            </w:r>
            <w:r w:rsidRPr="006A6C79">
              <w:rPr>
                <w:rFonts w:ascii="Garamond" w:hAnsi="Garamond"/>
                <w:lang w:val="sv-SE"/>
              </w:rPr>
              <w:t xml:space="preserve">Walters, G., &amp; Camp, J. (2010).  Do core interpersonal and affective traits of PCL-R psychopathy interact with antisocial behavior and disinhibition to predict violence?  </w:t>
            </w:r>
            <w:r w:rsidRPr="006A6C79">
              <w:rPr>
                <w:rFonts w:ascii="Garamond" w:hAnsi="Garamond"/>
                <w:i/>
                <w:lang w:val="sv-SE"/>
              </w:rPr>
              <w:t xml:space="preserve">Psychological Assessment, 22, </w:t>
            </w:r>
            <w:r w:rsidRPr="006A6C79">
              <w:rPr>
                <w:rFonts w:ascii="Garamond" w:hAnsi="Garamond"/>
                <w:lang w:val="sv-SE"/>
              </w:rPr>
              <w:t>569-580</w:t>
            </w:r>
            <w:r w:rsidRPr="006A6C79">
              <w:rPr>
                <w:rFonts w:ascii="Garamond" w:hAnsi="Garamond"/>
                <w:i/>
                <w:lang w:val="sv-SE"/>
              </w:rPr>
              <w:t>.</w:t>
            </w:r>
            <w:r w:rsidRPr="006A6C79">
              <w:rPr>
                <w:rFonts w:ascii="Garamond" w:hAnsi="Garamond"/>
                <w:lang w:val="sv-SE"/>
              </w:rPr>
              <w:t xml:space="preserve"> doi:10.1037/a0019618</w:t>
            </w:r>
          </w:p>
          <w:p w14:paraId="15172BBA" w14:textId="77777777" w:rsidR="00715A13" w:rsidRPr="006A6C79" w:rsidRDefault="00B835C7" w:rsidP="004121D6">
            <w:pPr>
              <w:pStyle w:val="BodyText2"/>
              <w:spacing w:before="0"/>
              <w:rPr>
                <w:rFonts w:ascii="Garamond" w:hAnsi="Garamond"/>
                <w:lang w:val="sv-SE"/>
              </w:rPr>
            </w:pPr>
            <w:r w:rsidRPr="006A6C79">
              <w:rPr>
                <w:rFonts w:ascii="Garamond" w:hAnsi="Garamond"/>
                <w:lang w:val="sv-SE"/>
              </w:rPr>
              <w:t xml:space="preserve">*Kimonis, E., </w:t>
            </w:r>
            <w:r w:rsidRPr="006A6C79">
              <w:rPr>
                <w:rFonts w:ascii="Garamond" w:hAnsi="Garamond"/>
                <w:b/>
                <w:lang w:val="sv-SE"/>
              </w:rPr>
              <w:t xml:space="preserve">Skeem, </w:t>
            </w:r>
            <w:r w:rsidRPr="006A6C79">
              <w:rPr>
                <w:rFonts w:ascii="Garamond" w:hAnsi="Garamond"/>
                <w:lang w:val="sv-SE"/>
              </w:rPr>
              <w:t xml:space="preserve">J., Edens, J., Douglas, K., Lilienfeld, S., &amp; Poythress, N. (2010).  Suicidal and criminal behavior among female offenders:  The role of abuse and psychopathology. </w:t>
            </w:r>
            <w:r w:rsidRPr="006A6C79">
              <w:rPr>
                <w:rFonts w:ascii="Garamond" w:hAnsi="Garamond"/>
                <w:i/>
                <w:lang w:val="sv-SE"/>
              </w:rPr>
              <w:t>Journal of Personality Disorders, 24, 581-609.</w:t>
            </w:r>
            <w:r w:rsidRPr="006A6C79">
              <w:rPr>
                <w:rFonts w:ascii="Garamond" w:hAnsi="Garamond"/>
                <w:lang w:val="sv-SE"/>
              </w:rPr>
              <w:t xml:space="preserve"> doi:10.1521/pedi.2010.24.5.581</w:t>
            </w:r>
          </w:p>
          <w:p w14:paraId="34F53A10" w14:textId="77777777" w:rsidR="00715A13" w:rsidRPr="006A6C79" w:rsidRDefault="00B835C7" w:rsidP="004121D6">
            <w:pPr>
              <w:pStyle w:val="BodyText2"/>
              <w:spacing w:before="0"/>
              <w:rPr>
                <w:rFonts w:ascii="Garamond" w:hAnsi="Garamond"/>
              </w:rPr>
            </w:pPr>
            <w:r w:rsidRPr="006A6C79">
              <w:rPr>
                <w:rFonts w:ascii="Garamond" w:hAnsi="Garamond"/>
                <w:lang w:val="sv-SE"/>
              </w:rPr>
              <w:t xml:space="preserve">*Peterson, J., </w:t>
            </w:r>
            <w:r w:rsidRPr="006A6C79">
              <w:rPr>
                <w:rFonts w:ascii="Garamond" w:hAnsi="Garamond"/>
                <w:b/>
                <w:lang w:val="sv-SE"/>
              </w:rPr>
              <w:t xml:space="preserve">Skeem, J., </w:t>
            </w:r>
            <w:r w:rsidRPr="006A6C79">
              <w:rPr>
                <w:rFonts w:ascii="Garamond" w:hAnsi="Garamond"/>
                <w:lang w:val="sv-SE"/>
              </w:rPr>
              <w:t xml:space="preserve">Hart, E., Keith, F., &amp; Vidal, S. (2010). </w:t>
            </w:r>
            <w:r w:rsidRPr="006A6C79">
              <w:rPr>
                <w:rFonts w:ascii="Garamond" w:hAnsi="Garamond"/>
              </w:rPr>
              <w:t xml:space="preserve">Analyzing offense patterns as a function of mental illness to test the criminalization hypothesis.  </w:t>
            </w:r>
            <w:r w:rsidRPr="006A6C79">
              <w:rPr>
                <w:rFonts w:ascii="Garamond" w:hAnsi="Garamond"/>
                <w:i/>
              </w:rPr>
              <w:t xml:space="preserve">Psychiatric Services, 61, </w:t>
            </w:r>
            <w:r w:rsidRPr="006A6C79">
              <w:rPr>
                <w:rFonts w:ascii="Garamond" w:hAnsi="Garamond"/>
              </w:rPr>
              <w:t>1217-1222</w:t>
            </w:r>
            <w:r w:rsidRPr="006A6C79">
              <w:rPr>
                <w:rFonts w:ascii="Garamond" w:hAnsi="Garamond"/>
                <w:i/>
              </w:rPr>
              <w:t xml:space="preserve">. </w:t>
            </w:r>
            <w:r w:rsidRPr="006A6C79">
              <w:rPr>
                <w:rFonts w:ascii="Garamond" w:hAnsi="Garamond"/>
              </w:rPr>
              <w:t>doi:10.1176/appi.ps.61.12.1217</w:t>
            </w:r>
          </w:p>
          <w:p w14:paraId="3EC15A32" w14:textId="77777777" w:rsidR="00715A13" w:rsidRPr="006A6C79" w:rsidRDefault="00B835C7" w:rsidP="004121D6">
            <w:pPr>
              <w:pStyle w:val="BodyText2"/>
              <w:spacing w:before="0"/>
              <w:rPr>
                <w:rFonts w:ascii="Garamond" w:hAnsi="Garamond"/>
                <w:i/>
              </w:rPr>
            </w:pPr>
            <w:r w:rsidRPr="006A6C79">
              <w:rPr>
                <w:rFonts w:ascii="Garamond" w:hAnsi="Garamond"/>
              </w:rPr>
              <w:t xml:space="preserve">Poythress, N.G., Edens, J.F., </w:t>
            </w:r>
            <w:r w:rsidRPr="006A6C79">
              <w:rPr>
                <w:rFonts w:ascii="Garamond" w:hAnsi="Garamond"/>
                <w:b/>
              </w:rPr>
              <w:t>Skeem, J.L.,</w:t>
            </w:r>
            <w:r w:rsidRPr="006A6C79">
              <w:rPr>
                <w:rFonts w:ascii="Garamond" w:hAnsi="Garamond"/>
              </w:rPr>
              <w:t xml:space="preserve"> Lilienfeld, S.O., Douglas, K.D., Wang, T., Epstein, M., Frick, P., &amp; Patrick, C. (2010). Identifying subtypes among offenders With Antisocial Personality Disorder: A cluster-analytic study.  </w:t>
            </w:r>
            <w:r w:rsidRPr="006A6C79">
              <w:rPr>
                <w:rFonts w:ascii="Garamond" w:hAnsi="Garamond"/>
                <w:i/>
              </w:rPr>
              <w:t xml:space="preserve">Journal of Abnormal Psychology, 119, </w:t>
            </w:r>
            <w:r w:rsidRPr="006A6C79">
              <w:rPr>
                <w:rFonts w:ascii="Garamond" w:hAnsi="Garamond"/>
              </w:rPr>
              <w:t>389-400. doi:10.1037/a0018611</w:t>
            </w:r>
          </w:p>
          <w:p w14:paraId="1AADF699" w14:textId="77777777" w:rsidR="00715A13" w:rsidRPr="006A6C79" w:rsidRDefault="00B835C7" w:rsidP="004121D6">
            <w:pPr>
              <w:pStyle w:val="BodyText2"/>
              <w:spacing w:before="0"/>
              <w:rPr>
                <w:rFonts w:ascii="Garamond" w:hAnsi="Garamond"/>
              </w:rPr>
            </w:pPr>
            <w:r w:rsidRPr="006A6C79">
              <w:rPr>
                <w:rFonts w:ascii="Garamond" w:hAnsi="Garamond"/>
              </w:rPr>
              <w:t xml:space="preserve">Poythress, N., Lilienfeld, S., </w:t>
            </w:r>
            <w:r w:rsidRPr="006A6C79">
              <w:rPr>
                <w:rFonts w:ascii="Garamond" w:hAnsi="Garamond"/>
                <w:b/>
              </w:rPr>
              <w:t>Skeem,</w:t>
            </w:r>
            <w:r w:rsidRPr="006A6C79">
              <w:rPr>
                <w:rFonts w:ascii="Garamond" w:hAnsi="Garamond"/>
              </w:rPr>
              <w:t xml:space="preserve"> J., Douglas, K., Edens, J., &amp; Epstein, M. (2010).  Using the PCL-R to help estimate the validity of two self-report measures of psychopathy.  </w:t>
            </w:r>
            <w:r w:rsidRPr="006A6C79">
              <w:rPr>
                <w:rFonts w:ascii="Garamond" w:hAnsi="Garamond"/>
                <w:i/>
              </w:rPr>
              <w:t xml:space="preserve">Assessment, 17, </w:t>
            </w:r>
            <w:r w:rsidRPr="006A6C79">
              <w:rPr>
                <w:rFonts w:ascii="Garamond" w:hAnsi="Garamond"/>
              </w:rPr>
              <w:t>206-219</w:t>
            </w:r>
            <w:r w:rsidRPr="006A6C79">
              <w:rPr>
                <w:rFonts w:ascii="Garamond" w:hAnsi="Garamond"/>
                <w:i/>
              </w:rPr>
              <w:t>.</w:t>
            </w:r>
            <w:r w:rsidRPr="006A6C79">
              <w:rPr>
                <w:rFonts w:ascii="Garamond" w:hAnsi="Garamond"/>
              </w:rPr>
              <w:t xml:space="preserve"> doi:</w:t>
            </w:r>
            <w:r w:rsidRPr="006A6C79">
              <w:rPr>
                <w:rFonts w:ascii="Garamond" w:hAnsi="Garamond" w:cs="Arial"/>
              </w:rPr>
              <w:t>10.1177/1073191109351715</w:t>
            </w:r>
          </w:p>
          <w:p w14:paraId="1EDA1B88" w14:textId="77777777" w:rsidR="00715A13" w:rsidRPr="006A6C79" w:rsidRDefault="00B835C7" w:rsidP="004121D6">
            <w:pPr>
              <w:pStyle w:val="BodyText2"/>
              <w:spacing w:before="0"/>
              <w:rPr>
                <w:rFonts w:ascii="Garamond" w:hAnsi="Garamond"/>
              </w:rPr>
            </w:pPr>
            <w:r w:rsidRPr="006A6C79">
              <w:rPr>
                <w:rFonts w:ascii="Garamond" w:hAnsi="Garamond"/>
              </w:rPr>
              <w:t xml:space="preserve">Ruiz, M., </w:t>
            </w:r>
            <w:r w:rsidRPr="006A6C79">
              <w:rPr>
                <w:rFonts w:ascii="Garamond" w:hAnsi="Garamond"/>
                <w:b/>
              </w:rPr>
              <w:t xml:space="preserve">Skeem, J., </w:t>
            </w:r>
            <w:r w:rsidRPr="006A6C79">
              <w:rPr>
                <w:rFonts w:ascii="Garamond" w:hAnsi="Garamond"/>
              </w:rPr>
              <w:t xml:space="preserve">Poythress, N., Douglas, K., &amp; Lilienfeld, S. (2010).  </w:t>
            </w:r>
            <w:r w:rsidR="00575ECD" w:rsidRPr="006A6C79">
              <w:rPr>
                <w:rFonts w:ascii="Garamond" w:hAnsi="Garamond"/>
              </w:rPr>
              <w:t xml:space="preserve">Structure and correlates of the </w:t>
            </w:r>
            <w:proofErr w:type="spellStart"/>
            <w:r w:rsidR="00575ECD" w:rsidRPr="006A6C79">
              <w:rPr>
                <w:rFonts w:ascii="Garamond" w:hAnsi="Garamond"/>
              </w:rPr>
              <w:t>Baratt</w:t>
            </w:r>
            <w:proofErr w:type="spellEnd"/>
            <w:r w:rsidR="00575ECD" w:rsidRPr="006A6C79">
              <w:rPr>
                <w:rFonts w:ascii="Garamond" w:hAnsi="Garamond"/>
              </w:rPr>
              <w:t xml:space="preserve"> Impulsiveness Scale (BIS-11) in offenders:  Implications for psychopathy and </w:t>
            </w:r>
            <w:proofErr w:type="spellStart"/>
            <w:r w:rsidR="00575ECD" w:rsidRPr="006A6C79">
              <w:rPr>
                <w:rFonts w:ascii="Garamond" w:hAnsi="Garamond"/>
              </w:rPr>
              <w:t>externalizaing</w:t>
            </w:r>
            <w:proofErr w:type="spellEnd"/>
            <w:r w:rsidR="00575ECD" w:rsidRPr="006A6C79">
              <w:rPr>
                <w:rFonts w:ascii="Garamond" w:hAnsi="Garamond"/>
              </w:rPr>
              <w:t xml:space="preserve"> pathology</w:t>
            </w:r>
            <w:r w:rsidRPr="006A6C79">
              <w:rPr>
                <w:rFonts w:ascii="Garamond" w:hAnsi="Garamond"/>
              </w:rPr>
              <w:t xml:space="preserve">. </w:t>
            </w:r>
            <w:r w:rsidRPr="006A6C79">
              <w:rPr>
                <w:rFonts w:ascii="Garamond" w:hAnsi="Garamond"/>
                <w:i/>
              </w:rPr>
              <w:t xml:space="preserve">International Journal of Forensic Mental Health, 9, </w:t>
            </w:r>
            <w:r w:rsidRPr="006A6C79">
              <w:rPr>
                <w:rFonts w:ascii="Garamond" w:hAnsi="Garamond"/>
              </w:rPr>
              <w:t>178-185</w:t>
            </w:r>
            <w:r w:rsidRPr="006A6C79">
              <w:rPr>
                <w:rFonts w:ascii="Garamond" w:hAnsi="Garamond"/>
                <w:i/>
              </w:rPr>
              <w:t>.</w:t>
            </w:r>
            <w:r w:rsidR="00257927" w:rsidRPr="006A6C79">
              <w:rPr>
                <w:rFonts w:ascii="Garamond" w:hAnsi="Garamond"/>
                <w:i/>
              </w:rPr>
              <w:t xml:space="preserve">  </w:t>
            </w:r>
            <w:r w:rsidR="00257927" w:rsidRPr="006A6C79">
              <w:rPr>
                <w:rFonts w:ascii="Garamond" w:hAnsi="Garamond"/>
              </w:rPr>
              <w:t>doi:10.1080/14999013.2010.517258</w:t>
            </w:r>
          </w:p>
          <w:p w14:paraId="305F02FA" w14:textId="77777777" w:rsidR="00715A13" w:rsidRPr="006A6C79" w:rsidRDefault="00B835C7" w:rsidP="004121D6">
            <w:pPr>
              <w:pStyle w:val="BodyText2"/>
              <w:spacing w:before="0"/>
              <w:rPr>
                <w:rFonts w:ascii="Garamond" w:hAnsi="Garamond"/>
                <w:lang w:val="sv-SE"/>
              </w:rPr>
            </w:pPr>
            <w:r w:rsidRPr="006A6C79">
              <w:rPr>
                <w:rFonts w:ascii="Garamond" w:hAnsi="Garamond"/>
                <w:lang w:val="sv-SE"/>
              </w:rPr>
              <w:t xml:space="preserve">*Vidal, S., </w:t>
            </w:r>
            <w:r w:rsidRPr="006A6C79">
              <w:rPr>
                <w:rFonts w:ascii="Garamond" w:hAnsi="Garamond"/>
                <w:b/>
                <w:lang w:val="sv-SE"/>
              </w:rPr>
              <w:t xml:space="preserve">Skeem, </w:t>
            </w:r>
            <w:r w:rsidRPr="006A6C79">
              <w:rPr>
                <w:rFonts w:ascii="Garamond" w:hAnsi="Garamond"/>
                <w:lang w:val="sv-SE"/>
              </w:rPr>
              <w:t xml:space="preserve">J., &amp; Camp, J. (2010).  Emotional intelligence and psychopathy:  Painting different paths for primary and secondary psychopaths.  </w:t>
            </w:r>
            <w:r w:rsidRPr="006A6C79">
              <w:rPr>
                <w:rFonts w:ascii="Garamond" w:hAnsi="Garamond"/>
                <w:i/>
                <w:lang w:val="sv-SE"/>
              </w:rPr>
              <w:t xml:space="preserve">Law &amp; Human Behavior, 34, </w:t>
            </w:r>
            <w:r w:rsidRPr="006A6C79">
              <w:rPr>
                <w:rFonts w:ascii="Garamond" w:hAnsi="Garamond"/>
                <w:lang w:val="sv-SE"/>
              </w:rPr>
              <w:t>150-163</w:t>
            </w:r>
            <w:r w:rsidRPr="006A6C79">
              <w:rPr>
                <w:rFonts w:ascii="Garamond" w:hAnsi="Garamond"/>
                <w:i/>
                <w:lang w:val="sv-SE"/>
              </w:rPr>
              <w:t>.</w:t>
            </w:r>
            <w:r w:rsidRPr="006A6C79">
              <w:rPr>
                <w:rFonts w:ascii="Garamond" w:hAnsi="Garamond"/>
                <w:lang w:val="sv-SE"/>
              </w:rPr>
              <w:t xml:space="preserve"> doi:10.1007/s10979-009-9175-y</w:t>
            </w:r>
          </w:p>
          <w:p w14:paraId="4802111A" w14:textId="274133B0" w:rsidR="00715A13" w:rsidRPr="006A6C79" w:rsidRDefault="00B835C7" w:rsidP="004121D6">
            <w:pPr>
              <w:pStyle w:val="BodyText2"/>
              <w:keepNext/>
              <w:spacing w:before="0"/>
              <w:jc w:val="center"/>
              <w:rPr>
                <w:rFonts w:ascii="Garamond" w:hAnsi="Garamond"/>
                <w:b/>
                <w:lang w:val="sv-SE"/>
              </w:rPr>
            </w:pPr>
            <w:r w:rsidRPr="006A6C79">
              <w:rPr>
                <w:rFonts w:ascii="Garamond" w:hAnsi="Garamond"/>
                <w:b/>
                <w:lang w:val="sv-SE"/>
              </w:rPr>
              <w:t>2009</w:t>
            </w:r>
          </w:p>
          <w:p w14:paraId="1256FBF3" w14:textId="77777777" w:rsidR="00FC086B" w:rsidRPr="006A6C79" w:rsidRDefault="00FC086B" w:rsidP="004121D6">
            <w:pPr>
              <w:pStyle w:val="BodyText2"/>
              <w:spacing w:before="0"/>
              <w:rPr>
                <w:rFonts w:ascii="Garamond" w:hAnsi="Garamond"/>
              </w:rPr>
            </w:pPr>
            <w:r w:rsidRPr="006A6C79">
              <w:rPr>
                <w:rFonts w:ascii="Garamond" w:hAnsi="Garamond"/>
                <w:b/>
                <w:lang w:val="sv-SE"/>
              </w:rPr>
              <w:t xml:space="preserve">Skeem, J., </w:t>
            </w:r>
            <w:r w:rsidRPr="006A6C79">
              <w:rPr>
                <w:rFonts w:ascii="Garamond" w:hAnsi="Garamond"/>
                <w:lang w:val="sv-SE"/>
              </w:rPr>
              <w:t xml:space="preserve">Eno Louden, J., Manchak, S., Vidal., S., &amp; Haddad, E. (2009).  </w:t>
            </w:r>
            <w:r w:rsidRPr="006A6C79">
              <w:rPr>
                <w:rFonts w:ascii="Garamond" w:hAnsi="Garamond"/>
              </w:rPr>
              <w:t xml:space="preserve">Social networks and social control of probationers with co-occurring mental and substance abuse disorders.  </w:t>
            </w:r>
            <w:r w:rsidRPr="006A6C79">
              <w:rPr>
                <w:rFonts w:ascii="Garamond" w:hAnsi="Garamond"/>
                <w:i/>
              </w:rPr>
              <w:t xml:space="preserve">Law &amp; Human Behavior, 33, </w:t>
            </w:r>
            <w:r w:rsidRPr="006A6C79">
              <w:rPr>
                <w:rFonts w:ascii="Garamond" w:hAnsi="Garamond"/>
              </w:rPr>
              <w:t>122-135. doi:10.1007/s10979-008-9140-1</w:t>
            </w:r>
          </w:p>
          <w:p w14:paraId="2E0C432A" w14:textId="77777777" w:rsidR="00715A13" w:rsidRPr="006A6C79" w:rsidRDefault="00B835C7" w:rsidP="004121D6">
            <w:pPr>
              <w:pStyle w:val="BodyText2"/>
              <w:keepNext/>
              <w:spacing w:before="0"/>
              <w:rPr>
                <w:rFonts w:ascii="Garamond" w:hAnsi="Garamond"/>
                <w:lang w:val="sv-SE"/>
              </w:rPr>
            </w:pPr>
            <w:r w:rsidRPr="006A6C79">
              <w:rPr>
                <w:rFonts w:ascii="Garamond" w:hAnsi="Garamond"/>
                <w:lang w:val="sv-SE"/>
              </w:rPr>
              <w:t xml:space="preserve">*Manchak, S., </w:t>
            </w:r>
            <w:r w:rsidRPr="006A6C79">
              <w:rPr>
                <w:rFonts w:ascii="Garamond" w:hAnsi="Garamond"/>
                <w:b/>
                <w:lang w:val="sv-SE"/>
              </w:rPr>
              <w:t xml:space="preserve">Skeem, </w:t>
            </w:r>
            <w:r w:rsidRPr="006A6C79">
              <w:rPr>
                <w:rFonts w:ascii="Garamond" w:hAnsi="Garamond"/>
                <w:lang w:val="sv-SE"/>
              </w:rPr>
              <w:t xml:space="preserve">J., Douglas, K., &amp; Siranosian, M. (2009).  Does gender moderate the predictive utility of the Revised Level of Service Inventory (LSI-R) for serious violent offenders?  </w:t>
            </w:r>
            <w:r w:rsidRPr="006A6C79">
              <w:rPr>
                <w:rFonts w:ascii="Garamond" w:hAnsi="Garamond"/>
                <w:i/>
                <w:lang w:val="sv-SE"/>
              </w:rPr>
              <w:t xml:space="preserve">Criminal Justice &amp; Behavior, 35, </w:t>
            </w:r>
            <w:r w:rsidRPr="006A6C79">
              <w:rPr>
                <w:rFonts w:ascii="Garamond" w:hAnsi="Garamond"/>
                <w:lang w:val="sv-SE"/>
              </w:rPr>
              <w:t>425-442. doi:10.1177/0093854809333058</w:t>
            </w:r>
          </w:p>
          <w:p w14:paraId="27796A57" w14:textId="77777777" w:rsidR="00715A13" w:rsidRPr="006A6C79" w:rsidRDefault="00B835C7" w:rsidP="004121D6">
            <w:pPr>
              <w:pStyle w:val="BodyText2"/>
              <w:spacing w:before="0"/>
              <w:rPr>
                <w:rFonts w:ascii="Garamond" w:hAnsi="Garamond"/>
                <w:lang w:val="sv-SE"/>
              </w:rPr>
            </w:pPr>
            <w:r w:rsidRPr="006A6C79">
              <w:rPr>
                <w:rFonts w:ascii="Garamond" w:hAnsi="Garamond"/>
                <w:lang w:val="sv-SE"/>
              </w:rPr>
              <w:t xml:space="preserve">Odgers, CL., Mulvey, EP., </w:t>
            </w:r>
            <w:r w:rsidRPr="006A6C79">
              <w:rPr>
                <w:rFonts w:ascii="Garamond" w:hAnsi="Garamond"/>
                <w:b/>
                <w:lang w:val="sv-SE"/>
              </w:rPr>
              <w:t>Skeem,</w:t>
            </w:r>
            <w:r w:rsidRPr="006A6C79">
              <w:rPr>
                <w:rFonts w:ascii="Garamond" w:hAnsi="Garamond"/>
                <w:lang w:val="sv-SE"/>
              </w:rPr>
              <w:t xml:space="preserve"> JL., Gardner, W., &amp; Lidz, CW., Schubert, C. (2009). Capturing the ebb and flow of psychiatric symptoms with dynamical systems models. </w:t>
            </w:r>
            <w:r w:rsidRPr="006A6C79">
              <w:rPr>
                <w:rFonts w:ascii="Garamond" w:hAnsi="Garamond"/>
                <w:i/>
                <w:lang w:val="sv-SE"/>
              </w:rPr>
              <w:t xml:space="preserve">American Journal of Psychiatry, 166, </w:t>
            </w:r>
            <w:r w:rsidRPr="006A6C79">
              <w:rPr>
                <w:rFonts w:ascii="Garamond" w:hAnsi="Garamond"/>
                <w:lang w:val="sv-SE"/>
              </w:rPr>
              <w:t xml:space="preserve">575-582. </w:t>
            </w:r>
            <w:bookmarkStart w:id="12" w:name="_Hlk115899655"/>
            <w:r w:rsidRPr="006A6C79">
              <w:rPr>
                <w:rFonts w:ascii="Garamond" w:hAnsi="Garamond"/>
                <w:lang w:val="sv-SE"/>
              </w:rPr>
              <w:t>doi:10.1176/appi.ajp.2008.08091398</w:t>
            </w:r>
            <w:bookmarkEnd w:id="12"/>
          </w:p>
          <w:p w14:paraId="77F15B67" w14:textId="77777777" w:rsidR="00715A13" w:rsidRPr="006A6C79" w:rsidRDefault="00B835C7" w:rsidP="004121D6">
            <w:pPr>
              <w:pStyle w:val="BodyText2"/>
              <w:spacing w:before="0"/>
              <w:rPr>
                <w:rFonts w:ascii="Garamond" w:hAnsi="Garamond"/>
              </w:rPr>
            </w:pPr>
            <w:r w:rsidRPr="006A6C79">
              <w:rPr>
                <w:rFonts w:ascii="Garamond" w:hAnsi="Garamond"/>
              </w:rPr>
              <w:t xml:space="preserve">Poythress, N, </w:t>
            </w:r>
            <w:r w:rsidRPr="006A6C79">
              <w:rPr>
                <w:rFonts w:ascii="Garamond" w:hAnsi="Garamond"/>
                <w:b/>
              </w:rPr>
              <w:t xml:space="preserve">Skeem, J., </w:t>
            </w:r>
            <w:r w:rsidRPr="006A6C79">
              <w:rPr>
                <w:rFonts w:ascii="Garamond" w:hAnsi="Garamond"/>
              </w:rPr>
              <w:t xml:space="preserve">Lilienfeld, S., Edens, J., &amp; Douglas, K. (2009).  Carver and White’s (1994) BIS Scale and Lykken’s (1995) primary psychopath:  A reply to Newman and Malterer (2009).  </w:t>
            </w:r>
            <w:r w:rsidRPr="006A6C79">
              <w:rPr>
                <w:rFonts w:ascii="Garamond" w:hAnsi="Garamond"/>
                <w:i/>
              </w:rPr>
              <w:t xml:space="preserve">Personality and Individual Differences, 46, </w:t>
            </w:r>
            <w:r w:rsidRPr="006A6C79">
              <w:rPr>
                <w:rFonts w:ascii="Garamond" w:hAnsi="Garamond"/>
              </w:rPr>
              <w:t>678-681. doi:10.1016/j.paid.2009.01.038</w:t>
            </w:r>
          </w:p>
          <w:p w14:paraId="014C696B" w14:textId="4A821D71" w:rsidR="00715A13" w:rsidRPr="006A6C79" w:rsidRDefault="00B835C7" w:rsidP="004121D6">
            <w:pPr>
              <w:pStyle w:val="BodyText2"/>
              <w:spacing w:before="0"/>
              <w:jc w:val="center"/>
              <w:rPr>
                <w:rFonts w:ascii="Garamond" w:hAnsi="Garamond"/>
                <w:b/>
              </w:rPr>
            </w:pPr>
            <w:r w:rsidRPr="006A6C79">
              <w:rPr>
                <w:rFonts w:ascii="Garamond" w:hAnsi="Garamond"/>
                <w:b/>
              </w:rPr>
              <w:t>2008</w:t>
            </w:r>
          </w:p>
          <w:p w14:paraId="6B74F008" w14:textId="77777777" w:rsidR="00FC086B" w:rsidRPr="006A6C79" w:rsidRDefault="00FC086B" w:rsidP="004121D6">
            <w:pPr>
              <w:pStyle w:val="BodyText2"/>
              <w:spacing w:before="0"/>
              <w:rPr>
                <w:rFonts w:ascii="Garamond" w:hAnsi="Garamond"/>
              </w:rPr>
            </w:pPr>
            <w:r w:rsidRPr="006A6C79">
              <w:rPr>
                <w:rFonts w:ascii="Garamond" w:hAnsi="Garamond"/>
                <w:b/>
              </w:rPr>
              <w:t xml:space="preserve">Skeem, </w:t>
            </w:r>
            <w:r w:rsidRPr="006A6C79">
              <w:rPr>
                <w:rFonts w:ascii="Garamond" w:hAnsi="Garamond"/>
              </w:rPr>
              <w:t xml:space="preserve">J.L., &amp; Bibeau, L. (2008). How does violence potential affect Crisis Intervention Team responses to emergencies? </w:t>
            </w:r>
            <w:r w:rsidRPr="006A6C79">
              <w:rPr>
                <w:rFonts w:ascii="Garamond" w:hAnsi="Garamond"/>
                <w:i/>
              </w:rPr>
              <w:t xml:space="preserve">Psychiatric Services, 59, </w:t>
            </w:r>
            <w:r w:rsidRPr="006A6C79">
              <w:rPr>
                <w:rFonts w:ascii="Garamond" w:hAnsi="Garamond"/>
              </w:rPr>
              <w:t>201-204. doi:10.1176/appi.ps.59.2.201</w:t>
            </w:r>
          </w:p>
          <w:p w14:paraId="00294BA9" w14:textId="77777777" w:rsidR="00FC086B" w:rsidRPr="006A6C79" w:rsidRDefault="00FC086B" w:rsidP="004121D6">
            <w:pPr>
              <w:pStyle w:val="BodyText2"/>
              <w:spacing w:before="0"/>
              <w:rPr>
                <w:rFonts w:ascii="Garamond" w:hAnsi="Garamond"/>
              </w:rPr>
            </w:pPr>
            <w:r w:rsidRPr="006A6C79">
              <w:rPr>
                <w:rFonts w:ascii="Garamond" w:hAnsi="Garamond"/>
                <w:b/>
                <w:lang w:val="en-GB"/>
              </w:rPr>
              <w:t xml:space="preserve">Skeem, J., </w:t>
            </w:r>
            <w:r w:rsidRPr="006A6C79">
              <w:rPr>
                <w:rFonts w:ascii="Garamond" w:hAnsi="Garamond"/>
                <w:lang w:val="en-GB"/>
              </w:rPr>
              <w:t xml:space="preserve">&amp; Manchak, S. (2008).  Back to the future: </w:t>
            </w:r>
            <w:r w:rsidRPr="006A6C79">
              <w:rPr>
                <w:rFonts w:ascii="Garamond" w:hAnsi="Garamond"/>
              </w:rPr>
              <w:t xml:space="preserve">From Klockars’ model of effective supervision to evidence-based practice in probation.  </w:t>
            </w:r>
            <w:r w:rsidRPr="006A6C79">
              <w:rPr>
                <w:rFonts w:ascii="Garamond" w:hAnsi="Garamond"/>
                <w:i/>
              </w:rPr>
              <w:t>International Journal of Offender Rehabilitation, 47,</w:t>
            </w:r>
            <w:r w:rsidRPr="006A6C79">
              <w:rPr>
                <w:rFonts w:ascii="Garamond" w:hAnsi="Garamond"/>
              </w:rPr>
              <w:t xml:space="preserve"> 220-247.</w:t>
            </w:r>
            <w:r w:rsidRPr="006A6C79">
              <w:rPr>
                <w:rFonts w:ascii="Garamond" w:hAnsi="Garamond"/>
                <w:i/>
              </w:rPr>
              <w:t xml:space="preserve"> </w:t>
            </w:r>
            <w:r w:rsidRPr="006A6C79">
              <w:rPr>
                <w:rFonts w:ascii="Garamond" w:hAnsi="Garamond"/>
              </w:rPr>
              <w:t>doi:10.1080/10509670802134069</w:t>
            </w:r>
          </w:p>
          <w:p w14:paraId="4B484EDC" w14:textId="77777777" w:rsidR="00FC086B" w:rsidRPr="006A6C79" w:rsidRDefault="00FC086B" w:rsidP="004121D6">
            <w:pPr>
              <w:pStyle w:val="BodyText2"/>
              <w:spacing w:before="0"/>
              <w:rPr>
                <w:rFonts w:ascii="Garamond" w:hAnsi="Garamond"/>
              </w:rPr>
            </w:pPr>
            <w:r w:rsidRPr="006A6C79">
              <w:rPr>
                <w:rFonts w:ascii="Garamond" w:hAnsi="Garamond"/>
              </w:rPr>
              <w:lastRenderedPageBreak/>
              <w:t xml:space="preserve">Douglas, K., Lilienfeld, S., </w:t>
            </w:r>
            <w:r w:rsidRPr="006A6C79">
              <w:rPr>
                <w:rFonts w:ascii="Garamond" w:hAnsi="Garamond"/>
                <w:b/>
              </w:rPr>
              <w:t xml:space="preserve">Skeem, J., </w:t>
            </w:r>
            <w:r w:rsidRPr="006A6C79">
              <w:rPr>
                <w:rFonts w:ascii="Garamond" w:hAnsi="Garamond"/>
              </w:rPr>
              <w:t xml:space="preserve">Poythress, N., &amp; Edens, J. (2008). Antisocial personality disorder, psychopathy, and suicide-related behavior: Associations in a large male offender sample.  </w:t>
            </w:r>
            <w:r w:rsidRPr="006A6C79">
              <w:rPr>
                <w:rFonts w:ascii="Garamond" w:hAnsi="Garamond"/>
                <w:i/>
              </w:rPr>
              <w:t xml:space="preserve">Law and Human Behavior, 32, </w:t>
            </w:r>
            <w:r w:rsidRPr="006A6C79">
              <w:rPr>
                <w:rFonts w:ascii="Garamond" w:hAnsi="Garamond"/>
              </w:rPr>
              <w:t>511-525.</w:t>
            </w:r>
          </w:p>
          <w:p w14:paraId="30063E2B" w14:textId="77777777" w:rsidR="00FC086B" w:rsidRPr="006A6C79" w:rsidRDefault="00FC086B" w:rsidP="004121D6">
            <w:pPr>
              <w:pStyle w:val="BodyText2"/>
              <w:spacing w:before="0"/>
              <w:rPr>
                <w:rFonts w:ascii="Garamond" w:hAnsi="Garamond"/>
              </w:rPr>
            </w:pPr>
            <w:r w:rsidRPr="006A6C79">
              <w:rPr>
                <w:rFonts w:ascii="Garamond" w:hAnsi="Garamond"/>
              </w:rPr>
              <w:t xml:space="preserve">*Eno Louden, J., </w:t>
            </w:r>
            <w:r w:rsidRPr="006A6C79">
              <w:rPr>
                <w:rFonts w:ascii="Garamond" w:hAnsi="Garamond"/>
                <w:b/>
              </w:rPr>
              <w:t xml:space="preserve">Skeem, J., </w:t>
            </w:r>
            <w:r w:rsidRPr="006A6C79">
              <w:rPr>
                <w:rFonts w:ascii="Garamond" w:hAnsi="Garamond"/>
              </w:rPr>
              <w:t xml:space="preserve">Camp, J., &amp; Christensen, E. (2008).  Supervising probationers with mental disorder:  How do agencies respond to violations?  </w:t>
            </w:r>
            <w:r w:rsidRPr="006A6C79">
              <w:rPr>
                <w:rFonts w:ascii="Garamond" w:hAnsi="Garamond"/>
                <w:i/>
              </w:rPr>
              <w:t xml:space="preserve">Criminal Justice &amp; Behavior, 35, </w:t>
            </w:r>
            <w:r w:rsidRPr="006A6C79">
              <w:rPr>
                <w:rFonts w:ascii="Garamond" w:hAnsi="Garamond"/>
              </w:rPr>
              <w:t>832-847. doi:10.1177/0093854808319042</w:t>
            </w:r>
          </w:p>
          <w:p w14:paraId="7A8BBD3A" w14:textId="77777777" w:rsidR="00FC086B" w:rsidRPr="006A6C79" w:rsidRDefault="00FC086B" w:rsidP="004121D6">
            <w:pPr>
              <w:pStyle w:val="BodyText2"/>
              <w:spacing w:before="0"/>
              <w:rPr>
                <w:rFonts w:ascii="Garamond" w:hAnsi="Garamond"/>
              </w:rPr>
            </w:pPr>
            <w:r w:rsidRPr="006A6C79">
              <w:rPr>
                <w:rFonts w:ascii="Garamond" w:hAnsi="Garamond"/>
              </w:rPr>
              <w:t xml:space="preserve">Guy, L.S., Poythress, N.G., Douglas, K.S., </w:t>
            </w:r>
            <w:r w:rsidRPr="006A6C79">
              <w:rPr>
                <w:rFonts w:ascii="Garamond" w:hAnsi="Garamond"/>
                <w:b/>
              </w:rPr>
              <w:t>Skeem,</w:t>
            </w:r>
            <w:r w:rsidRPr="006A6C79">
              <w:rPr>
                <w:rFonts w:ascii="Garamond" w:hAnsi="Garamond"/>
              </w:rPr>
              <w:t xml:space="preserve"> J.L., &amp; Edens, J.F. (2008). Correspondence between self-report and interview-based assessments of Antisocial Personality Disorder. </w:t>
            </w:r>
            <w:r w:rsidRPr="006A6C79">
              <w:rPr>
                <w:rFonts w:ascii="Garamond" w:hAnsi="Garamond"/>
                <w:i/>
              </w:rPr>
              <w:t>Psychological Assessment, 20</w:t>
            </w:r>
            <w:r w:rsidRPr="006A6C79">
              <w:rPr>
                <w:rFonts w:ascii="Garamond" w:hAnsi="Garamond"/>
              </w:rPr>
              <w:t>, 47-54. doi:10.1037/1040-3590.20.1.47</w:t>
            </w:r>
          </w:p>
          <w:p w14:paraId="5DE75075" w14:textId="77777777" w:rsidR="00FC086B" w:rsidRPr="006A6C79" w:rsidRDefault="00FC086B" w:rsidP="004121D6">
            <w:pPr>
              <w:pStyle w:val="BodyText2"/>
              <w:spacing w:before="0"/>
              <w:rPr>
                <w:rFonts w:ascii="Garamond" w:hAnsi="Garamond"/>
              </w:rPr>
            </w:pPr>
            <w:proofErr w:type="spellStart"/>
            <w:r w:rsidRPr="006A6C79">
              <w:rPr>
                <w:rFonts w:ascii="Garamond" w:hAnsi="Garamond"/>
              </w:rPr>
              <w:t>Kimonis</w:t>
            </w:r>
            <w:proofErr w:type="spellEnd"/>
            <w:r w:rsidRPr="006A6C79">
              <w:rPr>
                <w:rFonts w:ascii="Garamond" w:hAnsi="Garamond"/>
              </w:rPr>
              <w:t xml:space="preserve">, E., Frick, P., </w:t>
            </w:r>
            <w:r w:rsidRPr="006A6C79">
              <w:rPr>
                <w:rFonts w:ascii="Garamond" w:hAnsi="Garamond"/>
                <w:b/>
              </w:rPr>
              <w:t xml:space="preserve">Skeem, J., </w:t>
            </w:r>
            <w:r w:rsidRPr="006A6C79">
              <w:rPr>
                <w:rFonts w:ascii="Garamond" w:hAnsi="Garamond"/>
              </w:rPr>
              <w:t xml:space="preserve">Marsee, M., Cruise, K., Munoz, L., &amp; Aucoin, K. (2008).  Assessing callous-unemotional traits in adolescent offenders:  Validation of the Inventory of Callous-Unemotional Traits. </w:t>
            </w:r>
            <w:r w:rsidRPr="006A6C79">
              <w:rPr>
                <w:rFonts w:ascii="Garamond" w:hAnsi="Garamond"/>
                <w:i/>
              </w:rPr>
              <w:t xml:space="preserve">International Journal Law &amp; Psychiatry, 31, </w:t>
            </w:r>
            <w:r w:rsidRPr="006A6C79">
              <w:rPr>
                <w:rFonts w:ascii="Garamond" w:hAnsi="Garamond"/>
              </w:rPr>
              <w:t>241-252. doi:10.1016/j.ijlp.2008.04.002</w:t>
            </w:r>
          </w:p>
          <w:p w14:paraId="0E06720C" w14:textId="77777777" w:rsidR="00FC086B" w:rsidRPr="006A6C79" w:rsidRDefault="00FC086B" w:rsidP="004121D6">
            <w:pPr>
              <w:pStyle w:val="BodyText2"/>
              <w:spacing w:before="0"/>
              <w:rPr>
                <w:rFonts w:ascii="Garamond" w:hAnsi="Garamond"/>
              </w:rPr>
            </w:pPr>
            <w:r w:rsidRPr="006A6C79">
              <w:rPr>
                <w:rFonts w:ascii="Garamond" w:hAnsi="Garamond"/>
              </w:rPr>
              <w:t xml:space="preserve">*Manchak, S., </w:t>
            </w:r>
            <w:r w:rsidRPr="006A6C79">
              <w:rPr>
                <w:rFonts w:ascii="Garamond" w:hAnsi="Garamond"/>
                <w:b/>
              </w:rPr>
              <w:t>Skeem, J.</w:t>
            </w:r>
            <w:r w:rsidRPr="006A6C79">
              <w:rPr>
                <w:rFonts w:ascii="Garamond" w:hAnsi="Garamond"/>
              </w:rPr>
              <w:t xml:space="preserve">, &amp; Douglas, K. (2008).  Utility of the Revised Levels of Service Inventory (LSI-R) in predicting recidivism after long-term incarceration. </w:t>
            </w:r>
            <w:r w:rsidRPr="006A6C79">
              <w:rPr>
                <w:rFonts w:ascii="Garamond" w:hAnsi="Garamond"/>
                <w:i/>
              </w:rPr>
              <w:t xml:space="preserve">Law and Human Behavior, 32, </w:t>
            </w:r>
            <w:r w:rsidRPr="006A6C79">
              <w:rPr>
                <w:rFonts w:ascii="Garamond" w:hAnsi="Garamond"/>
              </w:rPr>
              <w:t>477-488. doi:10.1007/s10979-007-9118-4</w:t>
            </w:r>
          </w:p>
          <w:p w14:paraId="2851EC29" w14:textId="77777777" w:rsidR="00715A13" w:rsidRPr="006A6C79" w:rsidRDefault="00B835C7" w:rsidP="004121D6">
            <w:pPr>
              <w:pStyle w:val="BodyText2"/>
              <w:spacing w:before="0"/>
              <w:rPr>
                <w:rFonts w:ascii="Garamond" w:hAnsi="Garamond"/>
              </w:rPr>
            </w:pPr>
            <w:r w:rsidRPr="006A6C79">
              <w:rPr>
                <w:rFonts w:ascii="Garamond" w:hAnsi="Garamond"/>
              </w:rPr>
              <w:t xml:space="preserve">Poythress, N., </w:t>
            </w:r>
            <w:r w:rsidRPr="006A6C79">
              <w:rPr>
                <w:rFonts w:ascii="Garamond" w:hAnsi="Garamond"/>
                <w:b/>
              </w:rPr>
              <w:t xml:space="preserve">Skeem, J., </w:t>
            </w:r>
            <w:r w:rsidRPr="006A6C79">
              <w:rPr>
                <w:rFonts w:ascii="Garamond" w:hAnsi="Garamond"/>
              </w:rPr>
              <w:t xml:space="preserve">Weir, J., Lilienfeld, S., Douglas, K, Edens, J., &amp; Kennealy, P. (2008).  Psychometric properties of Carver and White’s (1994) BIS/BAS scales in a large offender sample.  </w:t>
            </w:r>
            <w:r w:rsidRPr="006A6C79">
              <w:rPr>
                <w:rFonts w:ascii="Garamond" w:hAnsi="Garamond"/>
                <w:i/>
              </w:rPr>
              <w:t xml:space="preserve">Personality and Individual Differences, 45, </w:t>
            </w:r>
            <w:r w:rsidRPr="006A6C79">
              <w:rPr>
                <w:rFonts w:ascii="Garamond" w:hAnsi="Garamond"/>
              </w:rPr>
              <w:t>732-737</w:t>
            </w:r>
            <w:r w:rsidRPr="006A6C79">
              <w:rPr>
                <w:rFonts w:ascii="Garamond" w:hAnsi="Garamond"/>
                <w:i/>
              </w:rPr>
              <w:t>.</w:t>
            </w:r>
            <w:r w:rsidRPr="006A6C79">
              <w:rPr>
                <w:rFonts w:ascii="Garamond" w:hAnsi="Garamond"/>
              </w:rPr>
              <w:t xml:space="preserve"> doi:10.1016/j.paid.2008.07.021</w:t>
            </w:r>
          </w:p>
          <w:p w14:paraId="69DDA467" w14:textId="050E1E17" w:rsidR="00715A13" w:rsidRDefault="00B835C7" w:rsidP="004121D6">
            <w:pPr>
              <w:pStyle w:val="BodyText2"/>
              <w:spacing w:before="0"/>
              <w:rPr>
                <w:rFonts w:ascii="Garamond" w:hAnsi="Garamond"/>
              </w:rPr>
            </w:pPr>
            <w:r w:rsidRPr="006A6C79">
              <w:rPr>
                <w:rFonts w:ascii="Garamond" w:hAnsi="Garamond"/>
              </w:rPr>
              <w:t xml:space="preserve">Poythress, N, Edens, J., Landfield, K, Lilienfeld, S., </w:t>
            </w:r>
            <w:r w:rsidRPr="006A6C79">
              <w:rPr>
                <w:rFonts w:ascii="Garamond" w:hAnsi="Garamond"/>
                <w:b/>
              </w:rPr>
              <w:t xml:space="preserve">Skeem, J., </w:t>
            </w:r>
            <w:r w:rsidRPr="006A6C79">
              <w:rPr>
                <w:rFonts w:ascii="Garamond" w:hAnsi="Garamond"/>
              </w:rPr>
              <w:t xml:space="preserve">&amp; Douglas, K (2008). A critique of Carver and White’s (1994) BIS/BAS scales for investigating Lykken’s theory of primary psychopathy.   </w:t>
            </w:r>
            <w:r w:rsidRPr="006A6C79">
              <w:rPr>
                <w:rFonts w:ascii="Garamond" w:hAnsi="Garamond"/>
                <w:i/>
              </w:rPr>
              <w:t xml:space="preserve">Personality &amp; Individual Differences, 45, </w:t>
            </w:r>
            <w:r w:rsidRPr="006A6C79">
              <w:rPr>
                <w:rFonts w:ascii="Garamond" w:hAnsi="Garamond"/>
              </w:rPr>
              <w:t>269-275. doi:10.1016/j.paid.2008.04.014</w:t>
            </w:r>
          </w:p>
          <w:p w14:paraId="09A51E91" w14:textId="77777777" w:rsidR="00C807F0" w:rsidRPr="006A6C79" w:rsidRDefault="00C807F0" w:rsidP="004121D6">
            <w:pPr>
              <w:pStyle w:val="BodyText2"/>
              <w:spacing w:before="0"/>
              <w:rPr>
                <w:rFonts w:ascii="Garamond" w:hAnsi="Garamond"/>
              </w:rPr>
            </w:pPr>
          </w:p>
          <w:p w14:paraId="76F8F681" w14:textId="141FBF8B" w:rsidR="00715A13" w:rsidRPr="006A6C79" w:rsidRDefault="00B835C7" w:rsidP="004121D6">
            <w:pPr>
              <w:pStyle w:val="BodyText2"/>
              <w:spacing w:before="0"/>
              <w:jc w:val="center"/>
              <w:rPr>
                <w:rFonts w:ascii="Garamond" w:hAnsi="Garamond"/>
                <w:i/>
              </w:rPr>
            </w:pPr>
            <w:r w:rsidRPr="006A6C79">
              <w:rPr>
                <w:rFonts w:ascii="Garamond" w:hAnsi="Garamond"/>
                <w:b/>
              </w:rPr>
              <w:t>2007</w:t>
            </w:r>
          </w:p>
          <w:p w14:paraId="4815B311" w14:textId="77777777" w:rsidR="00715A13" w:rsidRPr="006A6C79" w:rsidRDefault="00B835C7" w:rsidP="004121D6">
            <w:pPr>
              <w:pStyle w:val="BodyText2"/>
              <w:spacing w:before="0"/>
              <w:rPr>
                <w:rFonts w:ascii="Garamond" w:hAnsi="Garamond"/>
              </w:rPr>
            </w:pPr>
            <w:r w:rsidRPr="006A6C79">
              <w:rPr>
                <w:rFonts w:ascii="Garamond" w:hAnsi="Garamond"/>
                <w:b/>
              </w:rPr>
              <w:t>Skeem, J</w:t>
            </w:r>
            <w:r w:rsidRPr="006A6C79">
              <w:rPr>
                <w:rFonts w:ascii="Garamond" w:hAnsi="Garamond"/>
              </w:rPr>
              <w:t xml:space="preserve">., Eno Louden, J., </w:t>
            </w:r>
            <w:proofErr w:type="spellStart"/>
            <w:r w:rsidRPr="006A6C79">
              <w:rPr>
                <w:rFonts w:ascii="Garamond" w:hAnsi="Garamond"/>
              </w:rPr>
              <w:t>Polasheck</w:t>
            </w:r>
            <w:proofErr w:type="spellEnd"/>
            <w:r w:rsidRPr="006A6C79">
              <w:rPr>
                <w:rFonts w:ascii="Garamond" w:hAnsi="Garamond"/>
              </w:rPr>
              <w:t xml:space="preserve">, &amp; Cap, J. (2007).  Relationship quality in mandated treatment: Blending care with control.  </w:t>
            </w:r>
            <w:r w:rsidRPr="006A6C79">
              <w:rPr>
                <w:rFonts w:ascii="Garamond" w:hAnsi="Garamond"/>
                <w:i/>
              </w:rPr>
              <w:t xml:space="preserve">Psychological Assessment, 19, </w:t>
            </w:r>
            <w:r w:rsidRPr="006A6C79">
              <w:rPr>
                <w:rFonts w:ascii="Garamond" w:hAnsi="Garamond"/>
              </w:rPr>
              <w:t xml:space="preserve">397-410. </w:t>
            </w:r>
            <w:bookmarkStart w:id="13" w:name="_Hlk115899383"/>
            <w:r w:rsidRPr="006A6C79">
              <w:rPr>
                <w:rFonts w:ascii="Garamond" w:hAnsi="Garamond"/>
              </w:rPr>
              <w:t>doi:10.1037/1040-3590.19.4.397</w:t>
            </w:r>
            <w:bookmarkEnd w:id="13"/>
          </w:p>
          <w:p w14:paraId="038364ED" w14:textId="77777777" w:rsidR="00FC086B" w:rsidRPr="006A6C79" w:rsidRDefault="00FC086B" w:rsidP="004121D6">
            <w:pPr>
              <w:pStyle w:val="BodyText2"/>
              <w:spacing w:before="0"/>
              <w:rPr>
                <w:rFonts w:ascii="Garamond" w:hAnsi="Garamond"/>
              </w:rPr>
            </w:pPr>
            <w:r w:rsidRPr="006A6C79">
              <w:rPr>
                <w:rFonts w:ascii="Garamond" w:hAnsi="Garamond"/>
                <w:b/>
              </w:rPr>
              <w:t xml:space="preserve">Skeem, J., </w:t>
            </w:r>
            <w:r w:rsidRPr="006A6C79">
              <w:rPr>
                <w:rFonts w:ascii="Garamond" w:hAnsi="Garamond"/>
              </w:rPr>
              <w:t xml:space="preserve">Johansson, P., </w:t>
            </w:r>
            <w:proofErr w:type="spellStart"/>
            <w:r w:rsidRPr="006A6C79">
              <w:rPr>
                <w:rFonts w:ascii="Garamond" w:hAnsi="Garamond"/>
              </w:rPr>
              <w:t>Andershed</w:t>
            </w:r>
            <w:proofErr w:type="spellEnd"/>
            <w:r w:rsidRPr="006A6C79">
              <w:rPr>
                <w:rFonts w:ascii="Garamond" w:hAnsi="Garamond"/>
              </w:rPr>
              <w:t xml:space="preserve">, H., Kerr, M., &amp; Eno Louden, J. (2007).  Two subtypes of psychopathic violent offenders that parallel primary and secondary variants. </w:t>
            </w:r>
            <w:r w:rsidRPr="006A6C79">
              <w:rPr>
                <w:rFonts w:ascii="Garamond" w:hAnsi="Garamond"/>
                <w:i/>
              </w:rPr>
              <w:t xml:space="preserve">Journal of Abnormal Psychology, 116, </w:t>
            </w:r>
            <w:r w:rsidRPr="006A6C79">
              <w:rPr>
                <w:rFonts w:ascii="Garamond" w:hAnsi="Garamond"/>
              </w:rPr>
              <w:t>395-409</w:t>
            </w:r>
            <w:r w:rsidRPr="006A6C79">
              <w:rPr>
                <w:rFonts w:ascii="Garamond" w:hAnsi="Garamond"/>
                <w:i/>
              </w:rPr>
              <w:t>.</w:t>
            </w:r>
            <w:r w:rsidRPr="006A6C79">
              <w:rPr>
                <w:rFonts w:ascii="Garamond" w:hAnsi="Garamond"/>
              </w:rPr>
              <w:t xml:space="preserve"> doi:10.1037/0021-843X.116.2.395</w:t>
            </w:r>
          </w:p>
          <w:p w14:paraId="62C39217" w14:textId="77777777" w:rsidR="00FC086B" w:rsidRPr="006A6C79" w:rsidRDefault="00FC086B" w:rsidP="004121D6">
            <w:pPr>
              <w:pStyle w:val="BodyText2"/>
              <w:spacing w:before="0"/>
              <w:rPr>
                <w:rFonts w:ascii="Garamond" w:hAnsi="Garamond"/>
              </w:rPr>
            </w:pPr>
            <w:r w:rsidRPr="006A6C79">
              <w:rPr>
                <w:rFonts w:ascii="Garamond" w:hAnsi="Garamond"/>
              </w:rPr>
              <w:t xml:space="preserve">Cooke, D.J., Michie, C., &amp; </w:t>
            </w:r>
            <w:r w:rsidRPr="006A6C79">
              <w:rPr>
                <w:rFonts w:ascii="Garamond" w:hAnsi="Garamond"/>
                <w:b/>
              </w:rPr>
              <w:t>Skeem, J</w:t>
            </w:r>
            <w:r w:rsidRPr="006A6C79">
              <w:rPr>
                <w:rFonts w:ascii="Garamond" w:hAnsi="Garamond"/>
              </w:rPr>
              <w:t>.L. (2007).  Understanding the structure of the Psychopathy Checklist-Revised:  An exploration of methodological confusion</w:t>
            </w:r>
            <w:r w:rsidRPr="006A6C79">
              <w:rPr>
                <w:rFonts w:ascii="Garamond" w:hAnsi="Garamond"/>
                <w:i/>
              </w:rPr>
              <w:t xml:space="preserve">.  British Journal of Psychiatry, 190, </w:t>
            </w:r>
            <w:r w:rsidRPr="006A6C79">
              <w:rPr>
                <w:rFonts w:ascii="Garamond" w:hAnsi="Garamond"/>
              </w:rPr>
              <w:t>s39-s50. doi:10.1192/bjp.190.5.s39</w:t>
            </w:r>
          </w:p>
          <w:p w14:paraId="03C86CD4" w14:textId="77777777" w:rsidR="00FC086B" w:rsidRPr="006A6C79" w:rsidRDefault="00B835C7" w:rsidP="004121D6">
            <w:pPr>
              <w:pStyle w:val="BodyText2"/>
              <w:spacing w:before="0"/>
              <w:rPr>
                <w:rFonts w:ascii="Garamond" w:hAnsi="Garamond"/>
              </w:rPr>
            </w:pPr>
            <w:r w:rsidRPr="006A6C79">
              <w:rPr>
                <w:rFonts w:ascii="Garamond" w:hAnsi="Garamond"/>
                <w:lang w:val="en-GB"/>
              </w:rPr>
              <w:t xml:space="preserve">*Eno Louden, J., &amp; </w:t>
            </w:r>
            <w:r w:rsidRPr="006A6C79">
              <w:rPr>
                <w:rFonts w:ascii="Garamond" w:hAnsi="Garamond"/>
                <w:b/>
              </w:rPr>
              <w:t xml:space="preserve">Skeem, J. </w:t>
            </w:r>
            <w:r w:rsidRPr="006A6C79">
              <w:rPr>
                <w:rFonts w:ascii="Garamond" w:hAnsi="Garamond"/>
              </w:rPr>
              <w:t xml:space="preserve">(2007).  Constructing insanity: Jurors’ prototypes, attitudes, and legal decision-making.  </w:t>
            </w:r>
            <w:r w:rsidRPr="006A6C79">
              <w:rPr>
                <w:rFonts w:ascii="Garamond" w:hAnsi="Garamond"/>
                <w:i/>
              </w:rPr>
              <w:t xml:space="preserve">Behavioral Sciences &amp; the Law, 25, </w:t>
            </w:r>
            <w:r w:rsidRPr="006A6C79">
              <w:rPr>
                <w:rFonts w:ascii="Garamond" w:hAnsi="Garamond"/>
              </w:rPr>
              <w:t>449-470. doi:10.1002/bsl.760</w:t>
            </w:r>
          </w:p>
          <w:p w14:paraId="3B03A6C8" w14:textId="77777777" w:rsidR="00715A13" w:rsidRPr="006A6C79" w:rsidRDefault="00FC086B" w:rsidP="004121D6">
            <w:pPr>
              <w:pStyle w:val="BodyText2"/>
              <w:spacing w:before="0"/>
              <w:rPr>
                <w:rFonts w:ascii="Garamond" w:hAnsi="Garamond"/>
              </w:rPr>
            </w:pPr>
            <w:r w:rsidRPr="006A6C79">
              <w:rPr>
                <w:rFonts w:ascii="Garamond" w:hAnsi="Garamond"/>
              </w:rPr>
              <w:t xml:space="preserve">*Vidal, S., &amp; </w:t>
            </w:r>
            <w:r w:rsidRPr="006A6C79">
              <w:rPr>
                <w:rFonts w:ascii="Garamond" w:hAnsi="Garamond"/>
                <w:b/>
              </w:rPr>
              <w:t xml:space="preserve">Skeem, J. </w:t>
            </w:r>
            <w:r w:rsidRPr="006A6C79">
              <w:rPr>
                <w:rFonts w:ascii="Garamond" w:hAnsi="Garamond"/>
              </w:rPr>
              <w:t xml:space="preserve">(2007).  Effect of psychopathy, abuse, and ethnicity on juvenile probation officers’ decision-making and supervision strategies.  </w:t>
            </w:r>
            <w:r w:rsidRPr="006A6C79">
              <w:rPr>
                <w:rFonts w:ascii="Garamond" w:hAnsi="Garamond"/>
                <w:i/>
              </w:rPr>
              <w:t xml:space="preserve">Law and Human Behavior, 31, </w:t>
            </w:r>
            <w:r w:rsidRPr="006A6C79">
              <w:rPr>
                <w:rFonts w:ascii="Garamond" w:hAnsi="Garamond"/>
              </w:rPr>
              <w:t>479-498. doi:10.1007/s10979-006-9077-1</w:t>
            </w:r>
          </w:p>
          <w:p w14:paraId="16220F1D" w14:textId="327BF48A" w:rsidR="00715A13" w:rsidRPr="006A6C79" w:rsidRDefault="00B835C7" w:rsidP="00C27743">
            <w:pPr>
              <w:pStyle w:val="BodyText2"/>
              <w:spacing w:before="0"/>
              <w:ind w:left="0" w:firstLine="0"/>
              <w:jc w:val="center"/>
              <w:rPr>
                <w:rFonts w:ascii="Garamond" w:hAnsi="Garamond"/>
                <w:b/>
              </w:rPr>
            </w:pPr>
            <w:r w:rsidRPr="006A6C79">
              <w:rPr>
                <w:rFonts w:ascii="Garamond" w:hAnsi="Garamond"/>
                <w:b/>
              </w:rPr>
              <w:t>2006</w:t>
            </w:r>
          </w:p>
          <w:p w14:paraId="33AA97D0" w14:textId="77777777" w:rsidR="00FC086B" w:rsidRPr="006A6C79" w:rsidRDefault="00FC086B" w:rsidP="004121D6">
            <w:pPr>
              <w:pStyle w:val="BodyText2"/>
              <w:spacing w:before="0"/>
              <w:rPr>
                <w:rFonts w:ascii="Garamond" w:hAnsi="Garamond"/>
              </w:rPr>
            </w:pPr>
            <w:r w:rsidRPr="006A6C79">
              <w:rPr>
                <w:rFonts w:ascii="Garamond" w:hAnsi="Garamond"/>
                <w:b/>
              </w:rPr>
              <w:t>Skeem,</w:t>
            </w:r>
            <w:r w:rsidRPr="006A6C79">
              <w:rPr>
                <w:rFonts w:ascii="Garamond" w:hAnsi="Garamond"/>
              </w:rPr>
              <w:t xml:space="preserve"> J., Emke-Francis, P., &amp; Eno Louden, J. (2006).  Probation, mental health, and mandated treatment:  A national survey. </w:t>
            </w:r>
            <w:r w:rsidRPr="006A6C79">
              <w:rPr>
                <w:rFonts w:ascii="Garamond" w:hAnsi="Garamond"/>
                <w:i/>
              </w:rPr>
              <w:t>Criminal Justice and Behavior, 33,</w:t>
            </w:r>
            <w:r w:rsidRPr="006A6C79">
              <w:rPr>
                <w:rFonts w:ascii="Garamond" w:hAnsi="Garamond"/>
              </w:rPr>
              <w:t xml:space="preserve"> 158-184. doi:10.1177/0093854805284420</w:t>
            </w:r>
          </w:p>
          <w:p w14:paraId="328EDCF5" w14:textId="77777777" w:rsidR="00FC086B" w:rsidRPr="006A6C79" w:rsidRDefault="00FC086B" w:rsidP="004121D6">
            <w:pPr>
              <w:pStyle w:val="BodyText2"/>
              <w:spacing w:before="0"/>
              <w:rPr>
                <w:rFonts w:ascii="Garamond" w:hAnsi="Garamond"/>
              </w:rPr>
            </w:pPr>
            <w:r w:rsidRPr="006A6C79">
              <w:rPr>
                <w:rFonts w:ascii="Garamond" w:hAnsi="Garamond"/>
                <w:b/>
              </w:rPr>
              <w:t>Skeem,</w:t>
            </w:r>
            <w:r w:rsidRPr="006A6C79">
              <w:rPr>
                <w:rFonts w:ascii="Garamond" w:hAnsi="Garamond"/>
              </w:rPr>
              <w:t xml:space="preserve"> J., &amp; Eno Louden, J. (2006).  Toward evidence-based practice for probationers and parolees mandated to mental health treatment.  </w:t>
            </w:r>
            <w:r w:rsidRPr="006A6C79">
              <w:rPr>
                <w:rFonts w:ascii="Garamond" w:hAnsi="Garamond"/>
                <w:i/>
              </w:rPr>
              <w:t>Psychiatric Services, 57</w:t>
            </w:r>
            <w:r w:rsidRPr="006A6C79">
              <w:rPr>
                <w:rFonts w:ascii="Garamond" w:hAnsi="Garamond"/>
              </w:rPr>
              <w:t>, 333-352. doi:10.1176/appi.ps.57.3.333</w:t>
            </w:r>
          </w:p>
          <w:p w14:paraId="2DBF670A" w14:textId="77777777" w:rsidR="00FC086B" w:rsidRPr="006A6C79" w:rsidRDefault="00FC086B" w:rsidP="004121D6">
            <w:pPr>
              <w:pStyle w:val="BodyText2"/>
              <w:spacing w:before="0"/>
              <w:rPr>
                <w:rFonts w:ascii="Garamond" w:hAnsi="Garamond"/>
                <w:bCs/>
                <w:i/>
              </w:rPr>
            </w:pPr>
            <w:r w:rsidRPr="006A6C79">
              <w:rPr>
                <w:rFonts w:ascii="Garamond" w:hAnsi="Garamond"/>
                <w:b/>
                <w:bCs/>
              </w:rPr>
              <w:t>Skeem, J.,</w:t>
            </w:r>
            <w:r w:rsidRPr="006A6C79">
              <w:rPr>
                <w:rFonts w:ascii="Garamond" w:hAnsi="Garamond"/>
                <w:bCs/>
              </w:rPr>
              <w:t xml:space="preserve"> Markos, P., &amp; Tiemann, J., &amp; Manchak, S. (2006).  “Project HOPE” for homeless individuals with co-occurring mental and substance abuse disorders: Reducing symptoms, victimization, and violence.  </w:t>
            </w:r>
            <w:r w:rsidRPr="006A6C79">
              <w:rPr>
                <w:rFonts w:ascii="Garamond" w:hAnsi="Garamond"/>
                <w:bCs/>
                <w:i/>
              </w:rPr>
              <w:t xml:space="preserve">International Journal of Forensic Mental Health, 5, </w:t>
            </w:r>
            <w:r w:rsidRPr="006A6C79">
              <w:rPr>
                <w:rFonts w:ascii="Garamond" w:hAnsi="Garamond"/>
                <w:bCs/>
              </w:rPr>
              <w:t>1-13</w:t>
            </w:r>
            <w:r w:rsidRPr="006A6C79">
              <w:rPr>
                <w:rFonts w:ascii="Garamond" w:hAnsi="Garamond"/>
                <w:bCs/>
                <w:i/>
              </w:rPr>
              <w:t>.</w:t>
            </w:r>
          </w:p>
          <w:p w14:paraId="22E0C1C7" w14:textId="77777777" w:rsidR="00FC086B" w:rsidRPr="006A6C79" w:rsidRDefault="00B835C7" w:rsidP="004121D6">
            <w:pPr>
              <w:pStyle w:val="BodyText2"/>
              <w:spacing w:before="0"/>
              <w:rPr>
                <w:rFonts w:ascii="Garamond" w:hAnsi="Garamond" w:cs="Arial"/>
                <w:bCs/>
              </w:rPr>
            </w:pPr>
            <w:r w:rsidRPr="006A6C79">
              <w:rPr>
                <w:rFonts w:ascii="Garamond" w:hAnsi="Garamond"/>
                <w:b/>
              </w:rPr>
              <w:t xml:space="preserve">Skeem, J., </w:t>
            </w:r>
            <w:r w:rsidRPr="006A6C79">
              <w:rPr>
                <w:rFonts w:ascii="Garamond" w:hAnsi="Garamond"/>
              </w:rPr>
              <w:t xml:space="preserve">Schubert, C., Odgers, C., Mulvey, E., Gardner, W., &amp; </w:t>
            </w:r>
            <w:proofErr w:type="spellStart"/>
            <w:r w:rsidRPr="006A6C79">
              <w:rPr>
                <w:rFonts w:ascii="Garamond" w:hAnsi="Garamond"/>
              </w:rPr>
              <w:t>Lidz</w:t>
            </w:r>
            <w:proofErr w:type="spellEnd"/>
            <w:r w:rsidRPr="006A6C79">
              <w:rPr>
                <w:rFonts w:ascii="Garamond" w:hAnsi="Garamond"/>
              </w:rPr>
              <w:t xml:space="preserve">, C. (2006).  Psychiatric symptoms and community violence among high-risk patients: A test of the relationship at the weekly level. </w:t>
            </w:r>
            <w:r w:rsidRPr="006A6C79">
              <w:rPr>
                <w:rFonts w:ascii="Garamond" w:hAnsi="Garamond"/>
                <w:i/>
              </w:rPr>
              <w:t xml:space="preserve">Journal of Consulting &amp; Clinical Psychology, </w:t>
            </w:r>
            <w:r w:rsidRPr="006A6C79">
              <w:rPr>
                <w:rFonts w:ascii="Garamond" w:hAnsi="Garamond" w:cs="Arial"/>
                <w:bCs/>
                <w:i/>
              </w:rPr>
              <w:t xml:space="preserve">74, </w:t>
            </w:r>
            <w:r w:rsidRPr="006A6C79">
              <w:rPr>
                <w:rFonts w:ascii="Garamond" w:hAnsi="Garamond" w:cs="Arial"/>
                <w:bCs/>
              </w:rPr>
              <w:t>967-979. doi:10.1037/0022-006X.74.5.967</w:t>
            </w:r>
          </w:p>
          <w:p w14:paraId="2376AC49" w14:textId="77777777" w:rsidR="00FC086B" w:rsidRPr="006A6C79" w:rsidRDefault="00FC086B" w:rsidP="004121D6">
            <w:pPr>
              <w:pStyle w:val="BodyText2"/>
              <w:spacing w:before="0"/>
              <w:rPr>
                <w:rFonts w:ascii="Garamond" w:hAnsi="Garamond"/>
              </w:rPr>
            </w:pPr>
            <w:r w:rsidRPr="006A6C79">
              <w:rPr>
                <w:rFonts w:ascii="Garamond" w:hAnsi="Garamond"/>
                <w:b/>
                <w:bCs/>
              </w:rPr>
              <w:t xml:space="preserve">Skeem, J., </w:t>
            </w:r>
            <w:r w:rsidRPr="006A6C79">
              <w:rPr>
                <w:rFonts w:ascii="Garamond" w:hAnsi="Garamond"/>
              </w:rPr>
              <w:t xml:space="preserve">Silver, E., Appelbaum, P., &amp; Tiemann, J. (2006).  Suicidal behavior after psychiatric hospital discharge: A prospective study.  </w:t>
            </w:r>
            <w:r w:rsidRPr="006A6C79">
              <w:rPr>
                <w:rFonts w:ascii="Garamond" w:hAnsi="Garamond"/>
                <w:i/>
              </w:rPr>
              <w:t xml:space="preserve">Behavioral Sciences &amp; the Law, 24, </w:t>
            </w:r>
            <w:r w:rsidRPr="006A6C79">
              <w:rPr>
                <w:rFonts w:ascii="Garamond" w:hAnsi="Garamond"/>
              </w:rPr>
              <w:t>731-746.</w:t>
            </w:r>
          </w:p>
          <w:p w14:paraId="1ABC40D1" w14:textId="77777777" w:rsidR="00715A13" w:rsidRPr="006A6C79" w:rsidRDefault="00FC086B" w:rsidP="004121D6">
            <w:pPr>
              <w:pStyle w:val="BodyText2"/>
              <w:spacing w:before="0"/>
              <w:rPr>
                <w:rFonts w:ascii="Garamond" w:hAnsi="Garamond" w:cs="Arial"/>
                <w:bCs/>
              </w:rPr>
            </w:pPr>
            <w:r w:rsidRPr="006A6C79">
              <w:rPr>
                <w:rFonts w:ascii="Garamond" w:hAnsi="Garamond" w:cs="Arial"/>
                <w:lang w:val="sv-SE"/>
              </w:rPr>
              <w:lastRenderedPageBreak/>
              <w:t xml:space="preserve">Caldwell, M., </w:t>
            </w:r>
            <w:r w:rsidRPr="006A6C79">
              <w:rPr>
                <w:rFonts w:ascii="Garamond" w:hAnsi="Garamond" w:cs="Arial"/>
                <w:b/>
                <w:bCs/>
                <w:lang w:val="sv-SE"/>
              </w:rPr>
              <w:t xml:space="preserve">Skeem, J., </w:t>
            </w:r>
            <w:r w:rsidRPr="006A6C79">
              <w:rPr>
                <w:rFonts w:ascii="Garamond" w:hAnsi="Garamond" w:cs="Arial"/>
                <w:lang w:val="sv-SE"/>
              </w:rPr>
              <w:t xml:space="preserve">Salekin, R., &amp; Van Ryoboek (2006).  </w:t>
            </w:r>
            <w:r w:rsidRPr="006A6C79">
              <w:rPr>
                <w:rFonts w:ascii="Garamond" w:hAnsi="Garamond" w:cs="Arial"/>
              </w:rPr>
              <w:t xml:space="preserve">Treatment response of adolescent offenders with psychopathy features:  A two-year follow-up.  </w:t>
            </w:r>
            <w:r w:rsidRPr="006A6C79">
              <w:rPr>
                <w:rFonts w:ascii="Garamond" w:hAnsi="Garamond" w:cs="Arial"/>
                <w:i/>
              </w:rPr>
              <w:t xml:space="preserve">Criminal Justice &amp; Behavior, 33, </w:t>
            </w:r>
            <w:r w:rsidRPr="006A6C79">
              <w:rPr>
                <w:rFonts w:ascii="Garamond" w:hAnsi="Garamond" w:cs="Arial"/>
              </w:rPr>
              <w:t>571-596. doi:10.1177/0093854806288176</w:t>
            </w:r>
          </w:p>
          <w:p w14:paraId="430F52AA" w14:textId="77777777" w:rsidR="00FC086B" w:rsidRPr="006A6C79" w:rsidRDefault="00FC086B" w:rsidP="004121D6">
            <w:pPr>
              <w:pStyle w:val="BodyText2"/>
              <w:spacing w:before="0"/>
              <w:rPr>
                <w:rFonts w:ascii="Garamond" w:hAnsi="Garamond"/>
              </w:rPr>
            </w:pPr>
            <w:r w:rsidRPr="006A6C79">
              <w:rPr>
                <w:rFonts w:ascii="Garamond" w:hAnsi="Garamond"/>
              </w:rPr>
              <w:t xml:space="preserve">Edens, J., </w:t>
            </w:r>
            <w:r w:rsidRPr="006A6C79">
              <w:rPr>
                <w:rFonts w:ascii="Garamond" w:hAnsi="Garamond"/>
                <w:b/>
              </w:rPr>
              <w:t xml:space="preserve">Skeem, J., </w:t>
            </w:r>
            <w:r w:rsidRPr="006A6C79">
              <w:rPr>
                <w:rFonts w:ascii="Garamond" w:hAnsi="Garamond"/>
              </w:rPr>
              <w:t xml:space="preserve">&amp; Douglas, K. (2006).  </w:t>
            </w:r>
            <w:r w:rsidRPr="006A6C79">
              <w:rPr>
                <w:rFonts w:ascii="Garamond" w:hAnsi="Garamond"/>
                <w:bCs/>
              </w:rPr>
              <w:t xml:space="preserve">Incremental validity analyses of the Violence Risk Appraisal Guide and the Psychopathy Checklist: Screening Version in a civil psychiatric sample.  </w:t>
            </w:r>
            <w:r w:rsidRPr="006A6C79">
              <w:rPr>
                <w:rFonts w:ascii="Garamond" w:hAnsi="Garamond"/>
                <w:i/>
              </w:rPr>
              <w:t xml:space="preserve">Assessment, 13, </w:t>
            </w:r>
            <w:r w:rsidRPr="006A6C79">
              <w:rPr>
                <w:rFonts w:ascii="Garamond" w:hAnsi="Garamond"/>
              </w:rPr>
              <w:t>368-374. doi:10.1177/1073191105284001</w:t>
            </w:r>
          </w:p>
          <w:p w14:paraId="3DE31B33" w14:textId="77777777" w:rsidR="00715A13" w:rsidRPr="006A6C79" w:rsidRDefault="00B835C7" w:rsidP="004121D6">
            <w:pPr>
              <w:pStyle w:val="BodyText2"/>
              <w:spacing w:before="0"/>
              <w:rPr>
                <w:rFonts w:ascii="Garamond" w:hAnsi="Garamond"/>
              </w:rPr>
            </w:pPr>
            <w:r w:rsidRPr="006A6C79">
              <w:rPr>
                <w:rFonts w:ascii="Garamond" w:hAnsi="Garamond"/>
              </w:rPr>
              <w:t xml:space="preserve">Mulvey, E., Odgers, C., </w:t>
            </w:r>
            <w:r w:rsidRPr="006A6C79">
              <w:rPr>
                <w:rFonts w:ascii="Garamond" w:hAnsi="Garamond"/>
                <w:b/>
              </w:rPr>
              <w:t xml:space="preserve">Skeem, J., </w:t>
            </w:r>
            <w:r w:rsidRPr="006A6C79">
              <w:rPr>
                <w:rFonts w:ascii="Garamond" w:hAnsi="Garamond"/>
              </w:rPr>
              <w:t xml:space="preserve"> Gardner, W., Schubert, C., &amp; </w:t>
            </w:r>
            <w:proofErr w:type="spellStart"/>
            <w:r w:rsidRPr="006A6C79">
              <w:rPr>
                <w:rFonts w:ascii="Garamond" w:hAnsi="Garamond"/>
              </w:rPr>
              <w:t>Lidz</w:t>
            </w:r>
            <w:proofErr w:type="spellEnd"/>
            <w:r w:rsidRPr="006A6C79">
              <w:rPr>
                <w:rFonts w:ascii="Garamond" w:hAnsi="Garamond"/>
              </w:rPr>
              <w:t xml:space="preserve">, C. (2006).  Substance use and community violence among </w:t>
            </w:r>
            <w:proofErr w:type="gramStart"/>
            <w:r w:rsidRPr="006A6C79">
              <w:rPr>
                <w:rFonts w:ascii="Garamond" w:hAnsi="Garamond"/>
              </w:rPr>
              <w:t>high risk</w:t>
            </w:r>
            <w:proofErr w:type="gramEnd"/>
            <w:r w:rsidRPr="006A6C79">
              <w:rPr>
                <w:rFonts w:ascii="Garamond" w:hAnsi="Garamond"/>
              </w:rPr>
              <w:t xml:space="preserve"> psychiatric patients: A test of the relationship at the daily level.  </w:t>
            </w:r>
            <w:r w:rsidRPr="006A6C79">
              <w:rPr>
                <w:rFonts w:ascii="Garamond" w:hAnsi="Garamond"/>
                <w:i/>
              </w:rPr>
              <w:t xml:space="preserve">Journal of Consulting &amp; Clinical Psychology, 74, </w:t>
            </w:r>
            <w:r w:rsidRPr="006A6C79">
              <w:rPr>
                <w:rFonts w:ascii="Garamond" w:hAnsi="Garamond"/>
              </w:rPr>
              <w:t>743-754</w:t>
            </w:r>
            <w:r w:rsidRPr="006A6C79">
              <w:rPr>
                <w:rFonts w:ascii="Garamond" w:hAnsi="Garamond"/>
                <w:i/>
              </w:rPr>
              <w:t>.</w:t>
            </w:r>
            <w:r w:rsidRPr="006A6C79">
              <w:rPr>
                <w:rFonts w:ascii="Garamond" w:hAnsi="Garamond"/>
              </w:rPr>
              <w:t xml:space="preserve"> doi:10.1037/0022-006X.74.4.743</w:t>
            </w:r>
          </w:p>
        </w:tc>
      </w:tr>
      <w:tr w:rsidR="00715A13" w:rsidRPr="006A6C79" w14:paraId="224D511A" w14:textId="77777777" w:rsidTr="00BE1465">
        <w:tc>
          <w:tcPr>
            <w:tcW w:w="10422" w:type="dxa"/>
          </w:tcPr>
          <w:p w14:paraId="635A8280" w14:textId="77777777" w:rsidR="00715A13" w:rsidRPr="006A6C79" w:rsidRDefault="00B835C7" w:rsidP="004121D6">
            <w:pPr>
              <w:pStyle w:val="Header"/>
              <w:tabs>
                <w:tab w:val="clear" w:pos="4320"/>
              </w:tabs>
              <w:ind w:left="810" w:hanging="810"/>
              <w:rPr>
                <w:rFonts w:ascii="Garamond" w:hAnsi="Garamond" w:cs="Arial"/>
              </w:rPr>
            </w:pPr>
            <w:r w:rsidRPr="006A6C79">
              <w:rPr>
                <w:rFonts w:ascii="Garamond" w:hAnsi="Garamond" w:cs="Arial"/>
              </w:rPr>
              <w:lastRenderedPageBreak/>
              <w:t xml:space="preserve">Poythress, N., </w:t>
            </w:r>
            <w:r w:rsidRPr="006A6C79">
              <w:rPr>
                <w:rFonts w:ascii="Garamond" w:hAnsi="Garamond" w:cs="Arial"/>
                <w:b/>
              </w:rPr>
              <w:t xml:space="preserve">Skeem, J., </w:t>
            </w:r>
            <w:r w:rsidRPr="006A6C79">
              <w:rPr>
                <w:rFonts w:ascii="Garamond" w:hAnsi="Garamond" w:cs="Arial"/>
              </w:rPr>
              <w:t xml:space="preserve">&amp; Lilienfeld, S. (2006).  Associations among early abuse, dissociation, and psychopathy among offenders.  </w:t>
            </w:r>
            <w:r w:rsidRPr="006A6C79">
              <w:rPr>
                <w:rFonts w:ascii="Garamond" w:hAnsi="Garamond" w:cs="Arial"/>
                <w:i/>
              </w:rPr>
              <w:t xml:space="preserve">Journal of Abnormal Psychology, 115, </w:t>
            </w:r>
            <w:r w:rsidRPr="006A6C79">
              <w:rPr>
                <w:rFonts w:ascii="Garamond" w:hAnsi="Garamond" w:cs="Arial"/>
              </w:rPr>
              <w:t>288-297. doi:10.1037/0021-843X.115.2.288</w:t>
            </w:r>
          </w:p>
        </w:tc>
      </w:tr>
      <w:tr w:rsidR="00715A13" w:rsidRPr="006A6C79" w14:paraId="5C905AA4" w14:textId="77777777" w:rsidTr="00BE1465">
        <w:tc>
          <w:tcPr>
            <w:tcW w:w="10422" w:type="dxa"/>
          </w:tcPr>
          <w:p w14:paraId="0B2D1BCE" w14:textId="1FC1A515" w:rsidR="00715A13" w:rsidRPr="006A6C79" w:rsidRDefault="00B835C7" w:rsidP="004121D6">
            <w:pPr>
              <w:pStyle w:val="Header"/>
              <w:keepNext/>
              <w:tabs>
                <w:tab w:val="clear" w:pos="4320"/>
                <w:tab w:val="clear" w:pos="8640"/>
              </w:tabs>
              <w:ind w:left="720" w:hanging="720"/>
              <w:jc w:val="center"/>
              <w:rPr>
                <w:rFonts w:ascii="Garamond" w:hAnsi="Garamond" w:cs="Arial"/>
                <w:b/>
              </w:rPr>
            </w:pPr>
            <w:r w:rsidRPr="006A6C79">
              <w:rPr>
                <w:rFonts w:ascii="Garamond" w:hAnsi="Garamond" w:cs="Arial"/>
                <w:b/>
              </w:rPr>
              <w:t>2005</w:t>
            </w:r>
          </w:p>
        </w:tc>
      </w:tr>
      <w:tr w:rsidR="00715A13" w:rsidRPr="006A6C79" w14:paraId="6F3E346A" w14:textId="77777777" w:rsidTr="00BE1465">
        <w:tc>
          <w:tcPr>
            <w:tcW w:w="10422" w:type="dxa"/>
          </w:tcPr>
          <w:p w14:paraId="28F2373F" w14:textId="77777777" w:rsidR="00715A13" w:rsidRPr="006A6C79" w:rsidRDefault="00B835C7" w:rsidP="004121D6">
            <w:pPr>
              <w:pStyle w:val="BodyText2"/>
              <w:spacing w:before="0"/>
              <w:rPr>
                <w:rFonts w:ascii="Garamond" w:hAnsi="Garamond" w:cs="Arial"/>
              </w:rPr>
            </w:pPr>
            <w:r w:rsidRPr="006A6C79">
              <w:rPr>
                <w:rFonts w:ascii="Garamond" w:hAnsi="Garamond" w:cs="Arial"/>
                <w:b/>
              </w:rPr>
              <w:t xml:space="preserve">Skeem, J., </w:t>
            </w:r>
            <w:r w:rsidRPr="006A6C79">
              <w:rPr>
                <w:rFonts w:ascii="Garamond" w:hAnsi="Garamond" w:cs="Arial"/>
              </w:rPr>
              <w:t xml:space="preserve">Mulvey, E., Odgers, C., Schubert, C., Stowman, S., Gardner, W., &amp; </w:t>
            </w:r>
            <w:proofErr w:type="spellStart"/>
            <w:r w:rsidRPr="006A6C79">
              <w:rPr>
                <w:rFonts w:ascii="Garamond" w:hAnsi="Garamond" w:cs="Arial"/>
              </w:rPr>
              <w:t>Lidz</w:t>
            </w:r>
            <w:proofErr w:type="spellEnd"/>
            <w:r w:rsidRPr="006A6C79">
              <w:rPr>
                <w:rFonts w:ascii="Garamond" w:hAnsi="Garamond" w:cs="Arial"/>
              </w:rPr>
              <w:t xml:space="preserve">, C. (2005).  What do clinicians expect?  Comparing envisioned and reported violence for male and female patients.  </w:t>
            </w:r>
            <w:r w:rsidRPr="006A6C79">
              <w:rPr>
                <w:rFonts w:ascii="Garamond" w:hAnsi="Garamond" w:cs="Arial"/>
                <w:i/>
              </w:rPr>
              <w:t xml:space="preserve">Journal of Consulting and Clinical Psychology, 73, </w:t>
            </w:r>
            <w:r w:rsidRPr="006A6C79">
              <w:rPr>
                <w:rFonts w:ascii="Garamond" w:hAnsi="Garamond" w:cs="Arial"/>
              </w:rPr>
              <w:t>599-609</w:t>
            </w:r>
            <w:r w:rsidRPr="006A6C79">
              <w:rPr>
                <w:rFonts w:ascii="Garamond" w:hAnsi="Garamond" w:cs="Arial"/>
                <w:i/>
              </w:rPr>
              <w:t>.</w:t>
            </w:r>
            <w:r w:rsidRPr="006A6C79">
              <w:rPr>
                <w:rFonts w:ascii="Garamond" w:hAnsi="Garamond" w:cs="Arial"/>
              </w:rPr>
              <w:t xml:space="preserve"> doi:10.1037/0022-006X.73.4.599</w:t>
            </w:r>
          </w:p>
        </w:tc>
      </w:tr>
      <w:tr w:rsidR="00715A13" w:rsidRPr="006A6C79" w14:paraId="4D70113E" w14:textId="77777777" w:rsidTr="00BE1465">
        <w:tc>
          <w:tcPr>
            <w:tcW w:w="10422" w:type="dxa"/>
          </w:tcPr>
          <w:p w14:paraId="406DC01E" w14:textId="77777777" w:rsidR="00715A13" w:rsidRPr="006A6C79" w:rsidRDefault="00B835C7" w:rsidP="004121D6">
            <w:pPr>
              <w:pStyle w:val="Header"/>
              <w:tabs>
                <w:tab w:val="clear" w:pos="4320"/>
                <w:tab w:val="clear" w:pos="8640"/>
              </w:tabs>
              <w:ind w:left="720" w:hanging="720"/>
              <w:rPr>
                <w:rFonts w:ascii="Garamond" w:hAnsi="Garamond" w:cs="Arial"/>
              </w:rPr>
            </w:pPr>
            <w:r w:rsidRPr="006A6C79">
              <w:rPr>
                <w:rFonts w:ascii="Garamond" w:hAnsi="Garamond" w:cs="Arial"/>
                <w:b/>
                <w:bCs/>
              </w:rPr>
              <w:t xml:space="preserve">Skeem, J., </w:t>
            </w:r>
            <w:r w:rsidRPr="006A6C79">
              <w:rPr>
                <w:rFonts w:ascii="Garamond" w:hAnsi="Garamond" w:cs="Arial"/>
              </w:rPr>
              <w:t xml:space="preserve">Miller, J., Mulvey, E., Monahan, J., &amp; Tiemann, J. (2005).  Using a five-factor lens to explore the relationship between personality traits and violence in psychiatric patients. </w:t>
            </w:r>
            <w:r w:rsidRPr="006A6C79">
              <w:rPr>
                <w:rFonts w:ascii="Garamond" w:hAnsi="Garamond" w:cs="Arial"/>
                <w:i/>
                <w:iCs/>
              </w:rPr>
              <w:t xml:space="preserve">Journal of Consulting and Clinical Psychology, 73, </w:t>
            </w:r>
            <w:r w:rsidRPr="006A6C79">
              <w:rPr>
                <w:rFonts w:ascii="Garamond" w:hAnsi="Garamond" w:cs="Arial"/>
                <w:iCs/>
              </w:rPr>
              <w:t>454-465</w:t>
            </w:r>
            <w:r w:rsidRPr="006A6C79">
              <w:rPr>
                <w:rFonts w:ascii="Garamond" w:hAnsi="Garamond" w:cs="Arial"/>
              </w:rPr>
              <w:t>. doi:10.1037/0022-006X.73.3.454</w:t>
            </w:r>
          </w:p>
        </w:tc>
      </w:tr>
      <w:tr w:rsidR="00715A13" w:rsidRPr="006A6C79" w14:paraId="779D2533" w14:textId="77777777" w:rsidTr="00BE1465">
        <w:tc>
          <w:tcPr>
            <w:tcW w:w="10422" w:type="dxa"/>
          </w:tcPr>
          <w:p w14:paraId="5F526943" w14:textId="77777777" w:rsidR="00715A13" w:rsidRPr="006A6C79" w:rsidRDefault="00B835C7" w:rsidP="004121D6">
            <w:pPr>
              <w:pStyle w:val="BodyText2"/>
              <w:spacing w:before="0"/>
              <w:rPr>
                <w:rFonts w:ascii="Garamond" w:hAnsi="Garamond" w:cs="Arial"/>
              </w:rPr>
            </w:pPr>
            <w:r w:rsidRPr="006A6C79">
              <w:rPr>
                <w:rFonts w:ascii="Garamond" w:hAnsi="Garamond" w:cs="Arial"/>
                <w:b/>
                <w:bCs/>
              </w:rPr>
              <w:t>Skeem, J</w:t>
            </w:r>
            <w:r w:rsidRPr="006A6C79">
              <w:rPr>
                <w:rFonts w:ascii="Garamond" w:hAnsi="Garamond" w:cs="Arial"/>
              </w:rPr>
              <w:t xml:space="preserve">., Schubert, C., Stowman, S., Beeson, S., Mulvey, E., &amp; </w:t>
            </w:r>
            <w:proofErr w:type="spellStart"/>
            <w:r w:rsidRPr="006A6C79">
              <w:rPr>
                <w:rFonts w:ascii="Garamond" w:hAnsi="Garamond" w:cs="Arial"/>
              </w:rPr>
              <w:t>Lidz</w:t>
            </w:r>
            <w:proofErr w:type="spellEnd"/>
            <w:r w:rsidRPr="006A6C79">
              <w:rPr>
                <w:rFonts w:ascii="Garamond" w:hAnsi="Garamond" w:cs="Arial"/>
              </w:rPr>
              <w:t xml:space="preserve">, C. (2005).  Gender and risk assessment:  Underestimating women’s violence potential.  </w:t>
            </w:r>
            <w:r w:rsidRPr="006A6C79">
              <w:rPr>
                <w:rFonts w:ascii="Garamond" w:hAnsi="Garamond" w:cs="Arial"/>
                <w:i/>
              </w:rPr>
              <w:t xml:space="preserve">Law &amp; Human Behavior, 19, </w:t>
            </w:r>
            <w:r w:rsidRPr="006A6C79">
              <w:rPr>
                <w:rFonts w:ascii="Garamond" w:hAnsi="Garamond" w:cs="Arial"/>
              </w:rPr>
              <w:t>173-186</w:t>
            </w:r>
            <w:r w:rsidRPr="006A6C79">
              <w:rPr>
                <w:rFonts w:ascii="Garamond" w:hAnsi="Garamond" w:cs="Arial"/>
                <w:i/>
              </w:rPr>
              <w:t xml:space="preserve">. </w:t>
            </w:r>
            <w:r w:rsidRPr="006A6C79">
              <w:rPr>
                <w:rFonts w:ascii="Garamond" w:hAnsi="Garamond" w:cs="Arial"/>
              </w:rPr>
              <w:t>doi:10.1007/s10979-005-3401-z</w:t>
            </w:r>
          </w:p>
        </w:tc>
      </w:tr>
      <w:tr w:rsidR="00715A13" w:rsidRPr="006A6C79" w14:paraId="0A186B1A" w14:textId="77777777" w:rsidTr="00BE1465">
        <w:tc>
          <w:tcPr>
            <w:tcW w:w="10422" w:type="dxa"/>
          </w:tcPr>
          <w:p w14:paraId="62A90B03" w14:textId="77777777" w:rsidR="00715A13" w:rsidRPr="006A6C79" w:rsidRDefault="00B835C7" w:rsidP="004121D6">
            <w:pPr>
              <w:tabs>
                <w:tab w:val="left" w:pos="540"/>
              </w:tabs>
              <w:ind w:left="360" w:hanging="360"/>
              <w:rPr>
                <w:rFonts w:ascii="Garamond" w:hAnsi="Garamond" w:cs="Arial"/>
              </w:rPr>
            </w:pPr>
            <w:r w:rsidRPr="006A6C79">
              <w:rPr>
                <w:rFonts w:ascii="Garamond" w:hAnsi="Garamond" w:cs="Arial"/>
                <w:b/>
                <w:iCs/>
              </w:rPr>
              <w:t xml:space="preserve">Skeem, J., </w:t>
            </w:r>
            <w:r w:rsidRPr="006A6C79">
              <w:rPr>
                <w:rFonts w:ascii="Garamond" w:hAnsi="Garamond" w:cs="Arial"/>
                <w:bCs/>
                <w:iCs/>
              </w:rPr>
              <w:t xml:space="preserve">Eno Louden, </w:t>
            </w:r>
            <w:r w:rsidRPr="006A6C79">
              <w:rPr>
                <w:rFonts w:ascii="Garamond" w:hAnsi="Garamond" w:cs="Arial"/>
                <w:iCs/>
              </w:rPr>
              <w:t xml:space="preserve">&amp; Evans, J. (2005).  </w:t>
            </w:r>
            <w:proofErr w:type="spellStart"/>
            <w:r w:rsidRPr="006A6C79">
              <w:rPr>
                <w:rFonts w:ascii="Garamond" w:hAnsi="Garamond" w:cs="Arial"/>
              </w:rPr>
              <w:t>Venirepersons’s</w:t>
            </w:r>
            <w:proofErr w:type="spellEnd"/>
            <w:r w:rsidRPr="006A6C79">
              <w:rPr>
                <w:rFonts w:ascii="Garamond" w:hAnsi="Garamond" w:cs="Arial"/>
              </w:rPr>
              <w:t xml:space="preserve"> attitudes toward the insanity defense:  Developing, refining, and validating a scale</w:t>
            </w:r>
            <w:r w:rsidRPr="006A6C79">
              <w:rPr>
                <w:rFonts w:ascii="Garamond" w:hAnsi="Garamond" w:cs="Arial"/>
                <w:iCs/>
              </w:rPr>
              <w:t xml:space="preserve">.  </w:t>
            </w:r>
            <w:r w:rsidRPr="006A6C79">
              <w:rPr>
                <w:rFonts w:ascii="Garamond" w:hAnsi="Garamond" w:cs="Arial"/>
                <w:i/>
              </w:rPr>
              <w:t xml:space="preserve">Law &amp; Human Behavior, 286, </w:t>
            </w:r>
            <w:r w:rsidRPr="006A6C79">
              <w:rPr>
                <w:rFonts w:ascii="Garamond" w:hAnsi="Garamond" w:cs="Arial"/>
              </w:rPr>
              <w:t>623-648</w:t>
            </w:r>
            <w:r w:rsidRPr="006A6C79">
              <w:rPr>
                <w:rFonts w:ascii="Garamond" w:hAnsi="Garamond" w:cs="Arial"/>
                <w:i/>
              </w:rPr>
              <w:t>.</w:t>
            </w:r>
            <w:r w:rsidRPr="006A6C79">
              <w:rPr>
                <w:rFonts w:ascii="Garamond" w:hAnsi="Garamond" w:cs="Arial"/>
              </w:rPr>
              <w:t xml:space="preserve"> doi:10.1007/s10979-004-0487-7</w:t>
            </w:r>
          </w:p>
        </w:tc>
      </w:tr>
      <w:tr w:rsidR="00715A13" w:rsidRPr="006A6C79" w14:paraId="2ED50782" w14:textId="77777777" w:rsidTr="00BE1465">
        <w:tc>
          <w:tcPr>
            <w:tcW w:w="10422" w:type="dxa"/>
          </w:tcPr>
          <w:p w14:paraId="65D18555" w14:textId="77777777" w:rsidR="00B73E93" w:rsidRPr="006A6C79" w:rsidRDefault="00B73E93" w:rsidP="004121D6">
            <w:pPr>
              <w:pStyle w:val="Header"/>
              <w:tabs>
                <w:tab w:val="clear" w:pos="4320"/>
                <w:tab w:val="clear" w:pos="8640"/>
                <w:tab w:val="left" w:pos="540"/>
                <w:tab w:val="left" w:pos="8910"/>
              </w:tabs>
              <w:ind w:left="360" w:hanging="360"/>
              <w:rPr>
                <w:rFonts w:ascii="Garamond" w:hAnsi="Garamond" w:cs="Arial"/>
                <w:iCs/>
              </w:rPr>
            </w:pPr>
            <w:r w:rsidRPr="006A6C79">
              <w:rPr>
                <w:rFonts w:ascii="Garamond" w:hAnsi="Garamond" w:cs="Arial"/>
                <w:iCs/>
              </w:rPr>
              <w:t xml:space="preserve">Douglas, K., &amp; </w:t>
            </w:r>
            <w:r w:rsidRPr="006A6C79">
              <w:rPr>
                <w:rFonts w:ascii="Garamond" w:hAnsi="Garamond" w:cs="Arial"/>
                <w:b/>
                <w:bCs/>
                <w:iCs/>
              </w:rPr>
              <w:t xml:space="preserve">Skeem, J. </w:t>
            </w:r>
            <w:r w:rsidRPr="006A6C79">
              <w:rPr>
                <w:rFonts w:ascii="Garamond" w:hAnsi="Garamond" w:cs="Arial"/>
                <w:iCs/>
              </w:rPr>
              <w:t xml:space="preserve">(2005).  Violence risk assessment: Getting specific about being dynamic.  </w:t>
            </w:r>
            <w:r w:rsidRPr="006A6C79">
              <w:rPr>
                <w:rFonts w:ascii="Garamond" w:hAnsi="Garamond" w:cs="Arial"/>
                <w:i/>
                <w:iCs/>
              </w:rPr>
              <w:t xml:space="preserve">Psychology, Public Policy, &amp; Law, 11, </w:t>
            </w:r>
            <w:r w:rsidRPr="006A6C79">
              <w:rPr>
                <w:rFonts w:ascii="Garamond" w:hAnsi="Garamond" w:cs="Arial"/>
                <w:iCs/>
              </w:rPr>
              <w:t>347-383</w:t>
            </w:r>
            <w:r w:rsidRPr="006A6C79">
              <w:rPr>
                <w:rFonts w:ascii="Garamond" w:hAnsi="Garamond" w:cs="Arial"/>
                <w:i/>
                <w:iCs/>
              </w:rPr>
              <w:t>.</w:t>
            </w:r>
            <w:r w:rsidRPr="006A6C79">
              <w:rPr>
                <w:rFonts w:ascii="Garamond" w:hAnsi="Garamond" w:cs="Arial"/>
                <w:iCs/>
              </w:rPr>
              <w:t xml:space="preserve"> doi:10.1037/1076-8971.11.3.347</w:t>
            </w:r>
          </w:p>
          <w:p w14:paraId="31F4F342" w14:textId="77777777" w:rsidR="00B73E93" w:rsidRPr="006A6C79" w:rsidRDefault="00B835C7" w:rsidP="004121D6">
            <w:pPr>
              <w:pStyle w:val="Header"/>
              <w:tabs>
                <w:tab w:val="clear" w:pos="4320"/>
                <w:tab w:val="clear" w:pos="8640"/>
                <w:tab w:val="left" w:pos="540"/>
                <w:tab w:val="left" w:pos="8910"/>
              </w:tabs>
              <w:ind w:left="360" w:hanging="360"/>
              <w:rPr>
                <w:rFonts w:ascii="Garamond" w:hAnsi="Garamond"/>
                <w:iCs/>
              </w:rPr>
            </w:pPr>
            <w:r w:rsidRPr="006A6C79">
              <w:rPr>
                <w:rFonts w:ascii="Garamond" w:hAnsi="Garamond" w:cs="Arial"/>
                <w:iCs/>
              </w:rPr>
              <w:t xml:space="preserve">Schubert, C., Mulvey, E., </w:t>
            </w:r>
            <w:proofErr w:type="spellStart"/>
            <w:r w:rsidRPr="006A6C79">
              <w:rPr>
                <w:rFonts w:ascii="Garamond" w:hAnsi="Garamond" w:cs="Arial"/>
                <w:iCs/>
              </w:rPr>
              <w:t>Lidz</w:t>
            </w:r>
            <w:proofErr w:type="spellEnd"/>
            <w:r w:rsidRPr="006A6C79">
              <w:rPr>
                <w:rFonts w:ascii="Garamond" w:hAnsi="Garamond" w:cs="Arial"/>
                <w:iCs/>
              </w:rPr>
              <w:t xml:space="preserve">, C., Gardner, W., &amp; </w:t>
            </w:r>
            <w:r w:rsidRPr="006A6C79">
              <w:rPr>
                <w:rFonts w:ascii="Garamond" w:hAnsi="Garamond" w:cs="Arial"/>
                <w:b/>
                <w:bCs/>
                <w:iCs/>
              </w:rPr>
              <w:t>Skeem, J.</w:t>
            </w:r>
            <w:r w:rsidRPr="006A6C79">
              <w:rPr>
                <w:rFonts w:ascii="Garamond" w:hAnsi="Garamond" w:cs="Arial"/>
                <w:iCs/>
              </w:rPr>
              <w:t xml:space="preserve"> (2005)</w:t>
            </w:r>
            <w:r w:rsidRPr="006A6C79">
              <w:rPr>
                <w:rFonts w:ascii="Garamond" w:hAnsi="Garamond" w:cs="Arial"/>
                <w:b/>
                <w:bCs/>
                <w:iCs/>
              </w:rPr>
              <w:t xml:space="preserve">   </w:t>
            </w:r>
            <w:r w:rsidRPr="006A6C79">
              <w:rPr>
                <w:rFonts w:ascii="Garamond" w:hAnsi="Garamond"/>
              </w:rPr>
              <w:t xml:space="preserve">Weekly community interviews with high-risk participants: Operational issues.  </w:t>
            </w:r>
            <w:r w:rsidRPr="006A6C79">
              <w:rPr>
                <w:rFonts w:ascii="Garamond" w:hAnsi="Garamond"/>
                <w:i/>
                <w:iCs/>
              </w:rPr>
              <w:t>Journal of Interpersonal Violence, 20,</w:t>
            </w:r>
            <w:r w:rsidRPr="006A6C79">
              <w:rPr>
                <w:rFonts w:ascii="Garamond" w:hAnsi="Garamond"/>
                <w:iCs/>
              </w:rPr>
              <w:t xml:space="preserve"> 632-646</w:t>
            </w:r>
            <w:r w:rsidRPr="006A6C79">
              <w:rPr>
                <w:rFonts w:ascii="Garamond" w:hAnsi="Garamond"/>
                <w:i/>
                <w:iCs/>
              </w:rPr>
              <w:t>.</w:t>
            </w:r>
            <w:r w:rsidRPr="006A6C79">
              <w:rPr>
                <w:rFonts w:ascii="Garamond" w:hAnsi="Garamond"/>
                <w:iCs/>
              </w:rPr>
              <w:t xml:space="preserve"> doi:10.1177/0886260504272639</w:t>
            </w:r>
          </w:p>
          <w:p w14:paraId="1D24FB9A" w14:textId="77777777" w:rsidR="00715A13" w:rsidRPr="006A6C79" w:rsidRDefault="00B73E93" w:rsidP="004121D6">
            <w:pPr>
              <w:pStyle w:val="Header"/>
              <w:tabs>
                <w:tab w:val="clear" w:pos="4320"/>
                <w:tab w:val="clear" w:pos="8640"/>
                <w:tab w:val="left" w:pos="540"/>
                <w:tab w:val="left" w:pos="8910"/>
              </w:tabs>
              <w:ind w:left="360" w:hanging="360"/>
              <w:rPr>
                <w:rFonts w:ascii="Garamond" w:hAnsi="Garamond" w:cs="Arial"/>
                <w:bCs/>
                <w:iCs/>
              </w:rPr>
            </w:pPr>
            <w:r w:rsidRPr="006A6C79">
              <w:rPr>
                <w:rFonts w:ascii="Garamond" w:hAnsi="Garamond" w:cs="Arial"/>
              </w:rPr>
              <w:t xml:space="preserve">Zapf, P., </w:t>
            </w:r>
            <w:r w:rsidRPr="006A6C79">
              <w:rPr>
                <w:rFonts w:ascii="Garamond" w:hAnsi="Garamond" w:cs="Arial"/>
                <w:b/>
                <w:bCs/>
              </w:rPr>
              <w:t>Skeem, J.,</w:t>
            </w:r>
            <w:r w:rsidRPr="006A6C79">
              <w:rPr>
                <w:rFonts w:ascii="Garamond" w:hAnsi="Garamond" w:cs="Arial"/>
              </w:rPr>
              <w:t xml:space="preserve"> &amp; Golding, S. (2005).  Empirical analysis of the factor structure of the MacArthur Competence Assessment Tool—Criminal Adjudication.  </w:t>
            </w:r>
            <w:r w:rsidRPr="006A6C79">
              <w:rPr>
                <w:rFonts w:ascii="Garamond" w:hAnsi="Garamond" w:cs="Arial"/>
                <w:i/>
              </w:rPr>
              <w:t xml:space="preserve">Psychological Assessment, 17, </w:t>
            </w:r>
            <w:r w:rsidRPr="006A6C79">
              <w:rPr>
                <w:rFonts w:ascii="Garamond" w:hAnsi="Garamond" w:cs="Arial"/>
              </w:rPr>
              <w:t>433-445</w:t>
            </w:r>
            <w:r w:rsidRPr="006A6C79">
              <w:rPr>
                <w:rFonts w:ascii="Garamond" w:hAnsi="Garamond" w:cs="Arial"/>
                <w:i/>
              </w:rPr>
              <w:t>.</w:t>
            </w:r>
            <w:r w:rsidRPr="006A6C79">
              <w:rPr>
                <w:rFonts w:ascii="Garamond" w:hAnsi="Garamond" w:cs="Arial"/>
              </w:rPr>
              <w:t xml:space="preserve"> doi:10.1037/1040-3590.17.4.433</w:t>
            </w:r>
          </w:p>
        </w:tc>
      </w:tr>
      <w:tr w:rsidR="00715A13" w:rsidRPr="006A6C79" w14:paraId="3BD5D9F1" w14:textId="77777777" w:rsidTr="00BE1465">
        <w:tc>
          <w:tcPr>
            <w:tcW w:w="10422" w:type="dxa"/>
          </w:tcPr>
          <w:p w14:paraId="3D8DC16C" w14:textId="4FC98718" w:rsidR="00715A13" w:rsidRPr="006A6C79" w:rsidRDefault="00B835C7" w:rsidP="004121D6">
            <w:pPr>
              <w:pStyle w:val="Header"/>
              <w:tabs>
                <w:tab w:val="clear" w:pos="4320"/>
                <w:tab w:val="clear" w:pos="8640"/>
                <w:tab w:val="left" w:pos="540"/>
              </w:tabs>
              <w:ind w:left="360" w:hanging="360"/>
              <w:jc w:val="center"/>
              <w:rPr>
                <w:rFonts w:ascii="Garamond" w:hAnsi="Garamond" w:cs="Arial"/>
                <w:b/>
                <w:bCs/>
              </w:rPr>
            </w:pPr>
            <w:r w:rsidRPr="006A6C79">
              <w:rPr>
                <w:rFonts w:ascii="Garamond" w:hAnsi="Garamond" w:cs="Arial"/>
                <w:b/>
                <w:bCs/>
              </w:rPr>
              <w:t>2004</w:t>
            </w:r>
          </w:p>
          <w:p w14:paraId="024212BF" w14:textId="77777777" w:rsidR="00715A13" w:rsidRPr="006A6C79" w:rsidRDefault="00B835C7" w:rsidP="004121D6">
            <w:pPr>
              <w:pStyle w:val="Header"/>
              <w:tabs>
                <w:tab w:val="clear" w:pos="4320"/>
                <w:tab w:val="clear" w:pos="8640"/>
                <w:tab w:val="left" w:pos="540"/>
              </w:tabs>
              <w:ind w:left="360" w:hanging="360"/>
              <w:rPr>
                <w:rFonts w:ascii="Garamond" w:hAnsi="Garamond" w:cs="Arial"/>
                <w:iCs/>
              </w:rPr>
            </w:pPr>
            <w:r w:rsidRPr="006A6C79">
              <w:rPr>
                <w:rFonts w:ascii="Garamond" w:hAnsi="Garamond" w:cs="Arial"/>
                <w:b/>
                <w:bCs/>
              </w:rPr>
              <w:t>Skeem, J.</w:t>
            </w:r>
            <w:r w:rsidRPr="006A6C79">
              <w:rPr>
                <w:rFonts w:ascii="Garamond" w:hAnsi="Garamond" w:cs="Arial"/>
              </w:rPr>
              <w:t xml:space="preserve">, Edens, J., Colwell, H., &amp; Camp, J. (2004).  Are there ethnic differences in levels of psychopathy?  A meta-analysis.  </w:t>
            </w:r>
            <w:r w:rsidRPr="006A6C79">
              <w:rPr>
                <w:rFonts w:ascii="Garamond" w:hAnsi="Garamond" w:cs="Arial"/>
                <w:i/>
                <w:iCs/>
              </w:rPr>
              <w:t xml:space="preserve">Law &amp; Human Behavior, 28, </w:t>
            </w:r>
            <w:r w:rsidRPr="006A6C79">
              <w:rPr>
                <w:rFonts w:ascii="Garamond" w:hAnsi="Garamond" w:cs="Arial"/>
                <w:iCs/>
              </w:rPr>
              <w:t>505-527. doi:10.1023/B:LAHU.0000046431.93095.d8</w:t>
            </w:r>
          </w:p>
        </w:tc>
      </w:tr>
      <w:tr w:rsidR="00715A13" w:rsidRPr="006A6C79" w14:paraId="7EE0744D" w14:textId="77777777" w:rsidTr="00BE1465">
        <w:tc>
          <w:tcPr>
            <w:tcW w:w="10422" w:type="dxa"/>
          </w:tcPr>
          <w:p w14:paraId="1616C102" w14:textId="77777777" w:rsidR="00B73E93" w:rsidRPr="006A6C79" w:rsidRDefault="00B73E93" w:rsidP="004121D6">
            <w:pPr>
              <w:pStyle w:val="Header"/>
              <w:tabs>
                <w:tab w:val="clear" w:pos="4320"/>
                <w:tab w:val="clear" w:pos="8640"/>
                <w:tab w:val="left" w:pos="540"/>
              </w:tabs>
              <w:ind w:left="360" w:hanging="360"/>
              <w:rPr>
                <w:rFonts w:ascii="Garamond" w:hAnsi="Garamond" w:cs="Arial"/>
                <w:b/>
                <w:bCs/>
              </w:rPr>
            </w:pPr>
            <w:r w:rsidRPr="006A6C79">
              <w:rPr>
                <w:rFonts w:ascii="Garamond" w:hAnsi="Garamond" w:cs="Arial"/>
                <w:b/>
                <w:bCs/>
              </w:rPr>
              <w:t xml:space="preserve">Skeem, J., </w:t>
            </w:r>
            <w:r w:rsidRPr="006A6C79">
              <w:rPr>
                <w:rFonts w:ascii="Garamond" w:hAnsi="Garamond" w:cs="Arial"/>
                <w:bCs/>
              </w:rPr>
              <w:t xml:space="preserve">&amp; Emke-Francis, P. (2004).  Probation and mental health:  The challenges and the responses.  </w:t>
            </w:r>
            <w:r w:rsidRPr="006A6C79">
              <w:rPr>
                <w:rFonts w:ascii="Garamond" w:hAnsi="Garamond" w:cs="Arial"/>
                <w:bCs/>
                <w:i/>
              </w:rPr>
              <w:t>Perspectives: A Journal of the American Probation and Parole Association, 28</w:t>
            </w:r>
            <w:r w:rsidRPr="006A6C79">
              <w:rPr>
                <w:rFonts w:ascii="Garamond" w:hAnsi="Garamond" w:cs="Arial"/>
                <w:bCs/>
              </w:rPr>
              <w:t>, 23-26.</w:t>
            </w:r>
          </w:p>
          <w:p w14:paraId="01F714AA" w14:textId="77777777" w:rsidR="00715A13" w:rsidRPr="006A6C79" w:rsidRDefault="00B835C7" w:rsidP="004121D6">
            <w:pPr>
              <w:pStyle w:val="Header"/>
              <w:tabs>
                <w:tab w:val="clear" w:pos="4320"/>
                <w:tab w:val="clear" w:pos="8640"/>
                <w:tab w:val="left" w:pos="540"/>
              </w:tabs>
              <w:ind w:left="360" w:hanging="360"/>
              <w:rPr>
                <w:rFonts w:ascii="Garamond" w:hAnsi="Garamond" w:cs="Arial"/>
                <w:iCs/>
              </w:rPr>
            </w:pPr>
            <w:r w:rsidRPr="006A6C79">
              <w:rPr>
                <w:rFonts w:ascii="Garamond" w:hAnsi="Garamond" w:cs="Arial"/>
                <w:b/>
                <w:bCs/>
              </w:rPr>
              <w:t xml:space="preserve">Skeem, J., </w:t>
            </w:r>
            <w:r w:rsidRPr="006A6C79">
              <w:rPr>
                <w:rFonts w:ascii="Garamond" w:hAnsi="Garamond" w:cs="Arial"/>
              </w:rPr>
              <w:t xml:space="preserve">&amp; Petrila, J. (2004).  Problem-solving supervision:  Specialty probation for individuals with mental illness.  </w:t>
            </w:r>
            <w:r w:rsidRPr="006A6C79">
              <w:rPr>
                <w:rFonts w:ascii="Garamond" w:hAnsi="Garamond" w:cs="Arial"/>
                <w:i/>
                <w:iCs/>
              </w:rPr>
              <w:t>Court Review, 40,</w:t>
            </w:r>
            <w:r w:rsidRPr="006A6C79">
              <w:rPr>
                <w:rFonts w:ascii="Garamond" w:hAnsi="Garamond" w:cs="Arial"/>
                <w:iCs/>
              </w:rPr>
              <w:t xml:space="preserve"> 8-15.</w:t>
            </w:r>
          </w:p>
        </w:tc>
      </w:tr>
      <w:tr w:rsidR="00715A13" w:rsidRPr="006A6C79" w14:paraId="78B1CD80" w14:textId="77777777" w:rsidTr="004D5850">
        <w:trPr>
          <w:trHeight w:val="801"/>
        </w:trPr>
        <w:tc>
          <w:tcPr>
            <w:tcW w:w="10422" w:type="dxa"/>
          </w:tcPr>
          <w:p w14:paraId="03DAB72C" w14:textId="77777777" w:rsidR="00715A13" w:rsidRPr="006A6C79" w:rsidRDefault="00B835C7" w:rsidP="004121D6">
            <w:pPr>
              <w:pStyle w:val="Header"/>
              <w:tabs>
                <w:tab w:val="clear" w:pos="4320"/>
                <w:tab w:val="clear" w:pos="8640"/>
                <w:tab w:val="left" w:pos="540"/>
              </w:tabs>
              <w:ind w:left="360" w:hanging="360"/>
              <w:rPr>
                <w:rFonts w:ascii="Garamond" w:hAnsi="Garamond"/>
              </w:rPr>
            </w:pPr>
            <w:r w:rsidRPr="006A6C79">
              <w:rPr>
                <w:rFonts w:ascii="Garamond" w:hAnsi="Garamond"/>
                <w:b/>
              </w:rPr>
              <w:t>Skeem, J.</w:t>
            </w:r>
            <w:r w:rsidRPr="006A6C79">
              <w:rPr>
                <w:rFonts w:ascii="Garamond" w:hAnsi="Garamond"/>
              </w:rPr>
              <w:t>, Mulvey, E., Appelbaum, A., Banks, S., Grisso, T., Silver, E., &amp; Robbins, P. (2004). Identifying s</w:t>
            </w:r>
            <w:r w:rsidRPr="006A6C79">
              <w:rPr>
                <w:rFonts w:ascii="Garamond" w:hAnsi="Garamond"/>
                <w:iCs/>
              </w:rPr>
              <w:t xml:space="preserve">ubtypes of civil psychiatric patients at high risk for violence.  </w:t>
            </w:r>
            <w:r w:rsidRPr="006A6C79">
              <w:rPr>
                <w:rFonts w:ascii="Garamond" w:hAnsi="Garamond"/>
                <w:i/>
                <w:iCs/>
              </w:rPr>
              <w:t xml:space="preserve">Criminal Justice &amp; Behavior, 31, </w:t>
            </w:r>
            <w:r w:rsidRPr="006A6C79">
              <w:rPr>
                <w:rFonts w:ascii="Garamond" w:hAnsi="Garamond"/>
              </w:rPr>
              <w:t>392-437. doi:10.1177/0093854803262585</w:t>
            </w:r>
          </w:p>
        </w:tc>
      </w:tr>
      <w:tr w:rsidR="00715A13" w:rsidRPr="006A6C79" w14:paraId="65F9BEF6" w14:textId="77777777" w:rsidTr="00BE1465">
        <w:tc>
          <w:tcPr>
            <w:tcW w:w="10422" w:type="dxa"/>
          </w:tcPr>
          <w:p w14:paraId="5825A262" w14:textId="08CDDE8A" w:rsidR="00715A13" w:rsidRPr="006A6C79" w:rsidRDefault="00B835C7" w:rsidP="004121D6">
            <w:pPr>
              <w:pStyle w:val="Header"/>
              <w:keepNext/>
              <w:tabs>
                <w:tab w:val="clear" w:pos="4320"/>
                <w:tab w:val="clear" w:pos="8640"/>
                <w:tab w:val="left" w:pos="540"/>
                <w:tab w:val="left" w:pos="8910"/>
              </w:tabs>
              <w:ind w:left="360" w:hanging="360"/>
              <w:jc w:val="center"/>
              <w:rPr>
                <w:rFonts w:ascii="Garamond" w:hAnsi="Garamond" w:cs="Arial"/>
                <w:b/>
                <w:iCs/>
                <w:lang w:val="sv-SE"/>
              </w:rPr>
            </w:pPr>
            <w:r w:rsidRPr="006A6C79">
              <w:rPr>
                <w:rFonts w:ascii="Garamond" w:hAnsi="Garamond" w:cs="Arial"/>
                <w:b/>
                <w:iCs/>
                <w:lang w:val="sv-SE"/>
              </w:rPr>
              <w:t>2003</w:t>
            </w:r>
          </w:p>
          <w:p w14:paraId="36D35F3F" w14:textId="77777777" w:rsidR="00715A13" w:rsidRPr="006A6C79" w:rsidRDefault="00B835C7" w:rsidP="004121D6">
            <w:pPr>
              <w:pStyle w:val="Header"/>
              <w:tabs>
                <w:tab w:val="clear" w:pos="4320"/>
                <w:tab w:val="clear" w:pos="8640"/>
                <w:tab w:val="left" w:pos="540"/>
                <w:tab w:val="left" w:pos="8910"/>
              </w:tabs>
              <w:ind w:left="360" w:hanging="360"/>
              <w:rPr>
                <w:rFonts w:ascii="Garamond" w:hAnsi="Garamond" w:cs="Arial"/>
                <w:bCs/>
                <w:iCs/>
                <w:lang w:val="sv-SE"/>
              </w:rPr>
            </w:pPr>
            <w:r w:rsidRPr="006A6C79">
              <w:rPr>
                <w:rFonts w:ascii="Garamond" w:hAnsi="Garamond" w:cs="Arial"/>
                <w:b/>
                <w:iCs/>
                <w:lang w:val="sv-SE"/>
              </w:rPr>
              <w:t xml:space="preserve">Skeem, J., </w:t>
            </w:r>
            <w:r w:rsidRPr="006A6C79">
              <w:rPr>
                <w:rFonts w:ascii="Garamond" w:hAnsi="Garamond" w:cs="Arial"/>
                <w:bCs/>
                <w:iCs/>
                <w:lang w:val="sv-SE"/>
              </w:rPr>
              <w:t>&amp; Cauffman, E. (2003).  Views of the downward extension:  Comparing the Youth Version of the Psychopathy Checklist with the Youth Psychopathic Traits I</w:t>
            </w:r>
            <w:r w:rsidR="001037E7" w:rsidRPr="006A6C79">
              <w:rPr>
                <w:rFonts w:ascii="Garamond" w:hAnsi="Garamond" w:cs="Arial"/>
                <w:bCs/>
                <w:iCs/>
                <w:lang w:val="sv-SE"/>
              </w:rPr>
              <w:t>n</w:t>
            </w:r>
            <w:r w:rsidRPr="006A6C79">
              <w:rPr>
                <w:rFonts w:ascii="Garamond" w:hAnsi="Garamond" w:cs="Arial"/>
                <w:bCs/>
                <w:iCs/>
                <w:lang w:val="sv-SE"/>
              </w:rPr>
              <w:t xml:space="preserve">ventory.  </w:t>
            </w:r>
            <w:r w:rsidRPr="006A6C79">
              <w:rPr>
                <w:rFonts w:ascii="Garamond" w:hAnsi="Garamond" w:cs="Arial"/>
                <w:bCs/>
                <w:i/>
                <w:lang w:val="sv-SE"/>
              </w:rPr>
              <w:t xml:space="preserve">Behavioral Sciences &amp; the Law, 21, </w:t>
            </w:r>
            <w:r w:rsidRPr="006A6C79">
              <w:rPr>
                <w:rFonts w:ascii="Garamond" w:hAnsi="Garamond" w:cs="Arial"/>
                <w:bCs/>
                <w:iCs/>
                <w:lang w:val="sv-SE"/>
              </w:rPr>
              <w:t>737-770. doi:10.1002/bsl.563</w:t>
            </w:r>
          </w:p>
        </w:tc>
      </w:tr>
      <w:tr w:rsidR="00715A13" w:rsidRPr="006A6C79" w14:paraId="176FE974" w14:textId="77777777" w:rsidTr="00BE1465">
        <w:tc>
          <w:tcPr>
            <w:tcW w:w="10422" w:type="dxa"/>
          </w:tcPr>
          <w:p w14:paraId="391FE3B8" w14:textId="77777777" w:rsidR="00715A13" w:rsidRPr="006A6C79" w:rsidRDefault="00B835C7" w:rsidP="004121D6">
            <w:pPr>
              <w:tabs>
                <w:tab w:val="left" w:pos="540"/>
              </w:tabs>
              <w:ind w:left="360" w:hanging="360"/>
              <w:rPr>
                <w:rFonts w:ascii="Garamond" w:hAnsi="Garamond" w:cs="Arial"/>
                <w:iCs/>
              </w:rPr>
            </w:pPr>
            <w:r w:rsidRPr="006A6C79">
              <w:rPr>
                <w:rFonts w:ascii="Garamond" w:hAnsi="Garamond" w:cs="Arial"/>
                <w:b/>
                <w:bCs/>
              </w:rPr>
              <w:t>Skeem, J.</w:t>
            </w:r>
            <w:r w:rsidRPr="006A6C79">
              <w:rPr>
                <w:rFonts w:ascii="Garamond" w:hAnsi="Garamond" w:cs="Arial"/>
              </w:rPr>
              <w:t xml:space="preserve">, Edens, J., Sanford, G., &amp; Hauser, L. (2003).  Psychopathic personality and racial/ethnic differences reconsidered :  A reply to Lynn (2002).  </w:t>
            </w:r>
            <w:r w:rsidRPr="006A6C79">
              <w:rPr>
                <w:rFonts w:ascii="Garamond" w:hAnsi="Garamond" w:cs="Arial"/>
                <w:i/>
                <w:iCs/>
              </w:rPr>
              <w:t xml:space="preserve">Personality and Individual Differences, 35, </w:t>
            </w:r>
            <w:r w:rsidRPr="006A6C79">
              <w:rPr>
                <w:rFonts w:ascii="Garamond" w:hAnsi="Garamond" w:cs="Arial"/>
              </w:rPr>
              <w:t>1439-1462</w:t>
            </w:r>
            <w:r w:rsidRPr="006A6C79">
              <w:rPr>
                <w:rFonts w:ascii="Garamond" w:hAnsi="Garamond" w:cs="Arial"/>
                <w:i/>
                <w:iCs/>
              </w:rPr>
              <w:t>.</w:t>
            </w:r>
            <w:r w:rsidRPr="006A6C79">
              <w:rPr>
                <w:rFonts w:ascii="Garamond" w:hAnsi="Garamond" w:cs="Arial"/>
                <w:iCs/>
              </w:rPr>
              <w:t xml:space="preserve"> doi:10.1016/S0191-8869(02)00361-6</w:t>
            </w:r>
          </w:p>
        </w:tc>
      </w:tr>
      <w:tr w:rsidR="00715A13" w:rsidRPr="006A6C79" w14:paraId="4D855DDB" w14:textId="77777777" w:rsidTr="00BE1465">
        <w:tc>
          <w:tcPr>
            <w:tcW w:w="10422" w:type="dxa"/>
          </w:tcPr>
          <w:p w14:paraId="3B5BD84A" w14:textId="77777777" w:rsidR="00715A13" w:rsidRPr="006A6C79" w:rsidRDefault="00B835C7" w:rsidP="004121D6">
            <w:pPr>
              <w:pStyle w:val="Header"/>
              <w:tabs>
                <w:tab w:val="clear" w:pos="4320"/>
                <w:tab w:val="clear" w:pos="8640"/>
                <w:tab w:val="left" w:pos="540"/>
                <w:tab w:val="left" w:pos="8910"/>
              </w:tabs>
              <w:ind w:left="360" w:hanging="360"/>
              <w:rPr>
                <w:rFonts w:ascii="Garamond" w:hAnsi="Garamond" w:cs="Arial"/>
                <w:iCs/>
              </w:rPr>
            </w:pPr>
            <w:r w:rsidRPr="006A6C79">
              <w:rPr>
                <w:rFonts w:ascii="Garamond" w:hAnsi="Garamond" w:cs="Arial"/>
                <w:b/>
                <w:iCs/>
                <w:lang w:val="sv-SE"/>
              </w:rPr>
              <w:lastRenderedPageBreak/>
              <w:t xml:space="preserve">Skeem, J., </w:t>
            </w:r>
            <w:r w:rsidRPr="006A6C79">
              <w:rPr>
                <w:rFonts w:ascii="Garamond" w:hAnsi="Garamond" w:cs="Arial"/>
                <w:iCs/>
                <w:lang w:val="sv-SE"/>
              </w:rPr>
              <w:t xml:space="preserve">Encandela, J., &amp; Eno Louden, J. (2003).  </w:t>
            </w:r>
            <w:r w:rsidRPr="006A6C79">
              <w:rPr>
                <w:rFonts w:ascii="Garamond" w:hAnsi="Garamond" w:cs="Arial"/>
                <w:iCs/>
              </w:rPr>
              <w:t xml:space="preserve">Perspectives on probation and mandated mental health treatment in specialized and traditional probation departments. </w:t>
            </w:r>
            <w:r w:rsidRPr="006A6C79">
              <w:rPr>
                <w:rFonts w:ascii="Garamond" w:hAnsi="Garamond" w:cs="Arial"/>
                <w:i/>
              </w:rPr>
              <w:t xml:space="preserve">Behavioral Sciences &amp; the Law, 21, </w:t>
            </w:r>
            <w:r w:rsidRPr="006A6C79">
              <w:rPr>
                <w:rFonts w:ascii="Garamond" w:hAnsi="Garamond" w:cs="Arial"/>
                <w:iCs/>
              </w:rPr>
              <w:t>429-458. doi:10.1002/bsl.547</w:t>
            </w:r>
          </w:p>
        </w:tc>
      </w:tr>
      <w:tr w:rsidR="00715A13" w:rsidRPr="006A6C79" w14:paraId="7B0960FA" w14:textId="77777777" w:rsidTr="00BE1465">
        <w:tc>
          <w:tcPr>
            <w:tcW w:w="10422" w:type="dxa"/>
          </w:tcPr>
          <w:p w14:paraId="106E85A2" w14:textId="77777777" w:rsidR="00715A13" w:rsidRPr="006A6C79" w:rsidRDefault="00B835C7" w:rsidP="004121D6">
            <w:pPr>
              <w:tabs>
                <w:tab w:val="left" w:pos="540"/>
              </w:tabs>
              <w:ind w:left="360" w:hanging="360"/>
              <w:rPr>
                <w:rFonts w:ascii="Garamond" w:hAnsi="Garamond" w:cs="Arial"/>
                <w:iCs/>
                <w:color w:val="000000"/>
              </w:rPr>
            </w:pPr>
            <w:bookmarkStart w:id="14" w:name="OLE_LINK3"/>
            <w:r w:rsidRPr="006A6C79">
              <w:rPr>
                <w:rFonts w:ascii="Garamond" w:hAnsi="Garamond" w:cs="Arial"/>
                <w:b/>
                <w:bCs/>
              </w:rPr>
              <w:t xml:space="preserve">Skeem, J., </w:t>
            </w:r>
            <w:r w:rsidRPr="006A6C79">
              <w:rPr>
                <w:rFonts w:ascii="Garamond" w:hAnsi="Garamond" w:cs="Arial"/>
              </w:rPr>
              <w:t xml:space="preserve">Poythress, N., Edens, J., Lilienfeld, S., &amp; Cale, E. (2003).  </w:t>
            </w:r>
            <w:r w:rsidRPr="006A6C79">
              <w:rPr>
                <w:rFonts w:ascii="Garamond" w:hAnsi="Garamond" w:cs="Arial"/>
                <w:color w:val="000000"/>
              </w:rPr>
              <w:t xml:space="preserve">Psychopathic personality or personalities?  Exploring potential variants of psychopathy and their implications for risk assessment.  </w:t>
            </w:r>
            <w:r w:rsidRPr="006A6C79">
              <w:rPr>
                <w:rFonts w:ascii="Garamond" w:hAnsi="Garamond" w:cs="Arial"/>
                <w:i/>
                <w:iCs/>
                <w:color w:val="000000"/>
              </w:rPr>
              <w:t xml:space="preserve">Aggression &amp; Violent Behavior, 8, </w:t>
            </w:r>
            <w:r w:rsidRPr="006A6C79">
              <w:rPr>
                <w:rFonts w:ascii="Garamond" w:hAnsi="Garamond" w:cs="Arial"/>
                <w:color w:val="000000"/>
              </w:rPr>
              <w:t>513-546</w:t>
            </w:r>
            <w:r w:rsidRPr="006A6C79">
              <w:rPr>
                <w:rFonts w:ascii="Garamond" w:hAnsi="Garamond" w:cs="Arial"/>
                <w:i/>
                <w:iCs/>
                <w:color w:val="000000"/>
              </w:rPr>
              <w:t>.</w:t>
            </w:r>
            <w:r w:rsidRPr="006A6C79">
              <w:rPr>
                <w:rFonts w:ascii="Garamond" w:hAnsi="Garamond" w:cs="Arial"/>
                <w:iCs/>
                <w:color w:val="000000"/>
              </w:rPr>
              <w:t xml:space="preserve"> doi:10.1016/S1359-1789(02)00098-8</w:t>
            </w:r>
          </w:p>
        </w:tc>
      </w:tr>
      <w:tr w:rsidR="00715A13" w:rsidRPr="006A6C79" w14:paraId="21E7404E" w14:textId="77777777" w:rsidTr="00BE1465">
        <w:tc>
          <w:tcPr>
            <w:tcW w:w="10422" w:type="dxa"/>
          </w:tcPr>
          <w:p w14:paraId="31DA61D0" w14:textId="77777777" w:rsidR="00715A13" w:rsidRPr="006A6C79" w:rsidRDefault="00B835C7" w:rsidP="004121D6">
            <w:pPr>
              <w:widowControl w:val="0"/>
              <w:tabs>
                <w:tab w:val="left" w:pos="540"/>
              </w:tabs>
              <w:autoSpaceDE w:val="0"/>
              <w:autoSpaceDN w:val="0"/>
              <w:adjustRightInd w:val="0"/>
              <w:ind w:left="360" w:hanging="360"/>
              <w:rPr>
                <w:rFonts w:ascii="Garamond" w:hAnsi="Garamond" w:cs="Arial"/>
              </w:rPr>
            </w:pPr>
            <w:r w:rsidRPr="006A6C79">
              <w:rPr>
                <w:rFonts w:ascii="Garamond" w:hAnsi="Garamond" w:cs="Arial"/>
                <w:b/>
              </w:rPr>
              <w:t xml:space="preserve">Skeem, J., </w:t>
            </w:r>
            <w:r w:rsidRPr="006A6C79">
              <w:rPr>
                <w:rFonts w:ascii="Garamond" w:hAnsi="Garamond" w:cs="Arial"/>
              </w:rPr>
              <w:t xml:space="preserve">Mulvey, E., &amp; Grisso, T. (2003).  Applicability of traditional and revised models of psychopathy to the Psychopathy Checklist: Screening Version (PCL:SV).  </w:t>
            </w:r>
            <w:r w:rsidRPr="006A6C79">
              <w:rPr>
                <w:rFonts w:ascii="Garamond" w:hAnsi="Garamond" w:cs="Arial"/>
                <w:i/>
                <w:iCs/>
              </w:rPr>
              <w:t>Psychological Assessment</w:t>
            </w:r>
            <w:r w:rsidRPr="006A6C79">
              <w:rPr>
                <w:rFonts w:ascii="Garamond" w:hAnsi="Garamond" w:cs="Arial"/>
              </w:rPr>
              <w:t xml:space="preserve">, </w:t>
            </w:r>
            <w:r w:rsidRPr="006A6C79">
              <w:rPr>
                <w:rFonts w:ascii="Garamond" w:hAnsi="Garamond" w:cs="Arial"/>
                <w:i/>
                <w:iCs/>
              </w:rPr>
              <w:t>15,</w:t>
            </w:r>
            <w:r w:rsidRPr="006A6C79">
              <w:rPr>
                <w:rFonts w:ascii="Garamond" w:hAnsi="Garamond" w:cs="Arial"/>
              </w:rPr>
              <w:t xml:space="preserve"> 41-55. doi:10.1037/1040-3590.15.1.41</w:t>
            </w:r>
          </w:p>
        </w:tc>
      </w:tr>
      <w:tr w:rsidR="00715A13" w:rsidRPr="006A6C79" w14:paraId="5E1E39EF" w14:textId="77777777" w:rsidTr="00BE1465">
        <w:tc>
          <w:tcPr>
            <w:tcW w:w="10422" w:type="dxa"/>
          </w:tcPr>
          <w:p w14:paraId="3F9ABEB6" w14:textId="70F4E2B5" w:rsidR="00715A13" w:rsidRPr="006A6C79" w:rsidRDefault="00B835C7" w:rsidP="004121D6">
            <w:pPr>
              <w:tabs>
                <w:tab w:val="left" w:pos="540"/>
              </w:tabs>
              <w:ind w:left="360" w:hanging="360"/>
              <w:jc w:val="center"/>
              <w:rPr>
                <w:rFonts w:ascii="Garamond" w:hAnsi="Garamond" w:cs="Arial"/>
                <w:b/>
                <w:bCs/>
              </w:rPr>
            </w:pPr>
            <w:r w:rsidRPr="006A6C79">
              <w:rPr>
                <w:rFonts w:ascii="Garamond" w:hAnsi="Garamond" w:cs="Arial"/>
                <w:b/>
                <w:bCs/>
              </w:rPr>
              <w:t>2002</w:t>
            </w:r>
          </w:p>
          <w:p w14:paraId="2E9325CF" w14:textId="77777777" w:rsidR="00715A13" w:rsidRPr="006A6C79" w:rsidRDefault="00B835C7" w:rsidP="004121D6">
            <w:pPr>
              <w:tabs>
                <w:tab w:val="left" w:pos="540"/>
              </w:tabs>
              <w:ind w:left="360" w:hanging="360"/>
              <w:rPr>
                <w:rFonts w:ascii="Garamond" w:hAnsi="Garamond"/>
                <w:iCs/>
              </w:rPr>
            </w:pPr>
            <w:r w:rsidRPr="006A6C79">
              <w:rPr>
                <w:rFonts w:ascii="Garamond" w:hAnsi="Garamond" w:cs="Arial"/>
                <w:b/>
                <w:bCs/>
              </w:rPr>
              <w:t xml:space="preserve">Skeem, J., </w:t>
            </w:r>
            <w:r w:rsidRPr="006A6C79">
              <w:rPr>
                <w:rFonts w:ascii="Garamond" w:hAnsi="Garamond" w:cs="Arial"/>
              </w:rPr>
              <w:t xml:space="preserve">Monahan, J., &amp; Mulvey, E. (2002).  Psychopathy, treatment involvement, and subsequent violence among civil psychiatric patients.  </w:t>
            </w:r>
            <w:r w:rsidRPr="006A6C79">
              <w:rPr>
                <w:rFonts w:ascii="Garamond" w:hAnsi="Garamond" w:cs="Arial"/>
                <w:i/>
                <w:iCs/>
              </w:rPr>
              <w:t xml:space="preserve">Law and Human Behavior, 26, </w:t>
            </w:r>
            <w:r w:rsidRPr="006A6C79">
              <w:rPr>
                <w:rFonts w:ascii="Garamond" w:hAnsi="Garamond" w:cs="Arial"/>
              </w:rPr>
              <w:t>577-603</w:t>
            </w:r>
            <w:r w:rsidRPr="006A6C79">
              <w:rPr>
                <w:rFonts w:ascii="Garamond" w:hAnsi="Garamond" w:cs="Arial"/>
                <w:i/>
                <w:iCs/>
              </w:rPr>
              <w:t xml:space="preserve">. </w:t>
            </w:r>
            <w:r w:rsidRPr="006A6C79">
              <w:rPr>
                <w:rFonts w:ascii="Garamond" w:hAnsi="Garamond" w:cs="Arial"/>
                <w:iCs/>
              </w:rPr>
              <w:t>doi:10.1023/A:1020993916404</w:t>
            </w:r>
          </w:p>
        </w:tc>
      </w:tr>
      <w:tr w:rsidR="00715A13" w:rsidRPr="006A6C79" w14:paraId="730AC0FA" w14:textId="77777777" w:rsidTr="00BE1465">
        <w:tc>
          <w:tcPr>
            <w:tcW w:w="10422" w:type="dxa"/>
          </w:tcPr>
          <w:p w14:paraId="48A16775" w14:textId="77777777" w:rsidR="00715A13" w:rsidRPr="006A6C79" w:rsidRDefault="00B835C7" w:rsidP="004121D6">
            <w:pPr>
              <w:pStyle w:val="Header"/>
              <w:tabs>
                <w:tab w:val="clear" w:pos="4320"/>
                <w:tab w:val="clear" w:pos="8640"/>
                <w:tab w:val="left" w:pos="540"/>
              </w:tabs>
              <w:ind w:left="360" w:hanging="360"/>
              <w:rPr>
                <w:rFonts w:ascii="Garamond" w:hAnsi="Garamond" w:cs="Arial"/>
                <w:i/>
                <w:iCs/>
              </w:rPr>
            </w:pPr>
            <w:r w:rsidRPr="006A6C79">
              <w:rPr>
                <w:rFonts w:ascii="Garamond" w:hAnsi="Garamond"/>
                <w:b/>
              </w:rPr>
              <w:t>Skeem, J.,</w:t>
            </w:r>
            <w:r w:rsidRPr="006A6C79">
              <w:rPr>
                <w:rFonts w:ascii="Garamond" w:hAnsi="Garamond"/>
              </w:rPr>
              <w:t xml:space="preserve"> Mulvey, E., </w:t>
            </w:r>
            <w:proofErr w:type="spellStart"/>
            <w:r w:rsidRPr="006A6C79">
              <w:rPr>
                <w:rFonts w:ascii="Garamond" w:hAnsi="Garamond"/>
              </w:rPr>
              <w:t>Lidz</w:t>
            </w:r>
            <w:proofErr w:type="spellEnd"/>
            <w:r w:rsidRPr="006A6C79">
              <w:rPr>
                <w:rFonts w:ascii="Garamond" w:hAnsi="Garamond"/>
              </w:rPr>
              <w:t xml:space="preserve">, C., Gardner, W., &amp; Schubert, C. (2002).  </w:t>
            </w:r>
            <w:r w:rsidRPr="006A6C79">
              <w:rPr>
                <w:rFonts w:ascii="Garamond" w:hAnsi="Garamond" w:cs="Arial"/>
              </w:rPr>
              <w:t xml:space="preserve">Identifying psychiatric patients at risk for repeated involvement in violence:  The next step toward intensive community treatment programs.  </w:t>
            </w:r>
            <w:r w:rsidRPr="006A6C79">
              <w:rPr>
                <w:rFonts w:ascii="Garamond" w:hAnsi="Garamond" w:cs="Arial"/>
                <w:i/>
                <w:iCs/>
              </w:rPr>
              <w:t>International Journal of Forensic Mental Health Services, 1, 155-170.</w:t>
            </w:r>
          </w:p>
        </w:tc>
      </w:tr>
      <w:tr w:rsidR="00715A13" w:rsidRPr="006A6C79" w14:paraId="452B2CCF" w14:textId="77777777" w:rsidTr="00BE1465">
        <w:tc>
          <w:tcPr>
            <w:tcW w:w="10422" w:type="dxa"/>
          </w:tcPr>
          <w:p w14:paraId="7E9A2FFA" w14:textId="05A6A761" w:rsidR="00715A13" w:rsidRPr="006A6C79" w:rsidRDefault="00B835C7" w:rsidP="004121D6">
            <w:pPr>
              <w:keepNext/>
              <w:tabs>
                <w:tab w:val="left" w:pos="540"/>
              </w:tabs>
              <w:ind w:left="360" w:hanging="360"/>
              <w:jc w:val="center"/>
              <w:rPr>
                <w:rFonts w:ascii="Garamond" w:hAnsi="Garamond" w:cs="Arial"/>
                <w:b/>
              </w:rPr>
            </w:pPr>
            <w:r w:rsidRPr="006A6C79">
              <w:rPr>
                <w:rFonts w:ascii="Garamond" w:hAnsi="Garamond" w:cs="Arial"/>
                <w:b/>
              </w:rPr>
              <w:t>2001</w:t>
            </w:r>
          </w:p>
          <w:p w14:paraId="7C2F7F14" w14:textId="77777777" w:rsidR="00715A13" w:rsidRPr="006A6C79" w:rsidRDefault="00B835C7" w:rsidP="004121D6">
            <w:pPr>
              <w:tabs>
                <w:tab w:val="left" w:pos="540"/>
              </w:tabs>
              <w:ind w:left="360" w:hanging="360"/>
              <w:rPr>
                <w:rFonts w:ascii="Garamond" w:hAnsi="Garamond"/>
              </w:rPr>
            </w:pPr>
            <w:r w:rsidRPr="006A6C79">
              <w:rPr>
                <w:rFonts w:ascii="Garamond" w:hAnsi="Garamond" w:cs="Arial"/>
                <w:b/>
              </w:rPr>
              <w:t>Skeem, J.,</w:t>
            </w:r>
            <w:r w:rsidRPr="006A6C79">
              <w:rPr>
                <w:rFonts w:ascii="Garamond" w:hAnsi="Garamond" w:cs="Arial"/>
              </w:rPr>
              <w:t xml:space="preserve"> &amp; Golding, S. (2001).  Describing jurors’ personal conceptions of insanity and their relationship to case judgments.  </w:t>
            </w:r>
            <w:r w:rsidRPr="006A6C79">
              <w:rPr>
                <w:rFonts w:ascii="Garamond" w:hAnsi="Garamond" w:cs="Arial"/>
                <w:i/>
                <w:iCs/>
              </w:rPr>
              <w:t>Psychology, Public Policy, and Law, 7</w:t>
            </w:r>
            <w:r w:rsidRPr="006A6C79">
              <w:rPr>
                <w:rFonts w:ascii="Garamond" w:hAnsi="Garamond" w:cs="Arial"/>
                <w:u w:val="single"/>
              </w:rPr>
              <w:t>,</w:t>
            </w:r>
            <w:r w:rsidRPr="006A6C79">
              <w:rPr>
                <w:rFonts w:ascii="Garamond" w:hAnsi="Garamond" w:cs="Arial"/>
              </w:rPr>
              <w:t xml:space="preserve"> 561-621.</w:t>
            </w:r>
            <w:r w:rsidRPr="006A6C79">
              <w:rPr>
                <w:rFonts w:ascii="Garamond" w:hAnsi="Garamond"/>
              </w:rPr>
              <w:t xml:space="preserve"> doi:10.1037/1076-8971.7.3.561</w:t>
            </w:r>
          </w:p>
        </w:tc>
      </w:tr>
      <w:tr w:rsidR="00715A13" w:rsidRPr="006A6C79" w14:paraId="7EA529DF" w14:textId="77777777" w:rsidTr="00BE1465">
        <w:tc>
          <w:tcPr>
            <w:tcW w:w="10422" w:type="dxa"/>
          </w:tcPr>
          <w:p w14:paraId="2462D57F" w14:textId="77777777" w:rsidR="00715A13" w:rsidRPr="006A6C79" w:rsidRDefault="00B835C7" w:rsidP="004121D6">
            <w:pPr>
              <w:tabs>
                <w:tab w:val="left" w:pos="540"/>
              </w:tabs>
              <w:ind w:left="360" w:hanging="360"/>
              <w:rPr>
                <w:rFonts w:ascii="Garamond" w:hAnsi="Garamond"/>
              </w:rPr>
            </w:pPr>
            <w:r w:rsidRPr="006A6C79">
              <w:rPr>
                <w:rFonts w:ascii="Garamond" w:hAnsi="Garamond"/>
                <w:b/>
              </w:rPr>
              <w:t>Skeem, J</w:t>
            </w:r>
            <w:r w:rsidRPr="006A6C79">
              <w:rPr>
                <w:rFonts w:ascii="Garamond" w:hAnsi="Garamond"/>
              </w:rPr>
              <w:t xml:space="preserve">., &amp; Mulvey, E. (2001).  Psychopathy and community violence among civil psychiatric patients: Results from the MacArthur Violence Risk Assessment Study.  </w:t>
            </w:r>
            <w:r w:rsidRPr="006A6C79">
              <w:rPr>
                <w:rFonts w:ascii="Garamond" w:hAnsi="Garamond"/>
                <w:i/>
                <w:iCs/>
              </w:rPr>
              <w:t>Journal of Consulting and Clinical Psychology, 69</w:t>
            </w:r>
            <w:r w:rsidRPr="006A6C79">
              <w:rPr>
                <w:rFonts w:ascii="Garamond" w:hAnsi="Garamond"/>
              </w:rPr>
              <w:t>, 1-23. doi:10.1037/0022-006X.69.3.358</w:t>
            </w:r>
          </w:p>
        </w:tc>
      </w:tr>
      <w:tr w:rsidR="00715A13" w:rsidRPr="006A6C79" w14:paraId="546A23DD" w14:textId="77777777" w:rsidTr="00BE1465">
        <w:tc>
          <w:tcPr>
            <w:tcW w:w="10422" w:type="dxa"/>
          </w:tcPr>
          <w:p w14:paraId="21444DD2" w14:textId="77777777" w:rsidR="00715A13" w:rsidRPr="006A6C79" w:rsidRDefault="00B835C7" w:rsidP="004121D6">
            <w:pPr>
              <w:tabs>
                <w:tab w:val="left" w:pos="540"/>
              </w:tabs>
              <w:ind w:left="360" w:hanging="360"/>
              <w:rPr>
                <w:rFonts w:ascii="Garamond" w:hAnsi="Garamond"/>
              </w:rPr>
            </w:pPr>
            <w:r w:rsidRPr="006A6C79">
              <w:rPr>
                <w:rFonts w:ascii="Garamond" w:hAnsi="Garamond"/>
              </w:rPr>
              <w:t xml:space="preserve">Edens, J., </w:t>
            </w:r>
            <w:r w:rsidRPr="006A6C79">
              <w:rPr>
                <w:rFonts w:ascii="Garamond" w:hAnsi="Garamond"/>
                <w:b/>
              </w:rPr>
              <w:t>Skeem, J.,</w:t>
            </w:r>
            <w:r w:rsidRPr="006A6C79">
              <w:rPr>
                <w:rFonts w:ascii="Garamond" w:hAnsi="Garamond"/>
              </w:rPr>
              <w:t xml:space="preserve"> Cruise, K., &amp; Cauffman, B. (2001).  The assessment of juvenile psychopathy and its association with violence:  A critical review.  </w:t>
            </w:r>
            <w:r w:rsidRPr="006A6C79">
              <w:rPr>
                <w:rFonts w:ascii="Garamond" w:hAnsi="Garamond"/>
                <w:i/>
                <w:iCs/>
              </w:rPr>
              <w:t>Behavioral Sciences and the Law, 19,</w:t>
            </w:r>
            <w:r w:rsidRPr="006A6C79">
              <w:rPr>
                <w:rFonts w:ascii="Garamond" w:hAnsi="Garamond"/>
              </w:rPr>
              <w:t xml:space="preserve"> 53-80. doi:10.1002/bsl.425</w:t>
            </w:r>
          </w:p>
        </w:tc>
      </w:tr>
      <w:tr w:rsidR="00715A13" w:rsidRPr="006A6C79" w14:paraId="113F2814" w14:textId="77777777" w:rsidTr="00BE1465">
        <w:tc>
          <w:tcPr>
            <w:tcW w:w="10422" w:type="dxa"/>
          </w:tcPr>
          <w:p w14:paraId="06EEC66E" w14:textId="115E260D" w:rsidR="00715A13" w:rsidRPr="006A6C79" w:rsidRDefault="00B835C7" w:rsidP="004121D6">
            <w:pPr>
              <w:tabs>
                <w:tab w:val="left" w:pos="540"/>
              </w:tabs>
              <w:ind w:left="360" w:hanging="360"/>
              <w:jc w:val="center"/>
              <w:rPr>
                <w:rFonts w:ascii="Garamond" w:hAnsi="Garamond"/>
                <w:b/>
              </w:rPr>
            </w:pPr>
            <w:r w:rsidRPr="006A6C79">
              <w:rPr>
                <w:rFonts w:ascii="Garamond" w:hAnsi="Garamond"/>
                <w:b/>
                <w:u w:val="single"/>
              </w:rPr>
              <w:t>&lt;</w:t>
            </w:r>
            <w:r w:rsidRPr="006A6C79">
              <w:rPr>
                <w:rFonts w:ascii="Garamond" w:hAnsi="Garamond"/>
                <w:b/>
              </w:rPr>
              <w:t xml:space="preserve"> 2000</w:t>
            </w:r>
          </w:p>
        </w:tc>
      </w:tr>
      <w:tr w:rsidR="00715A13" w:rsidRPr="006A6C79" w14:paraId="4ABD1649" w14:textId="77777777" w:rsidTr="00BE1465">
        <w:tc>
          <w:tcPr>
            <w:tcW w:w="10422" w:type="dxa"/>
          </w:tcPr>
          <w:p w14:paraId="3EF150FF" w14:textId="77777777" w:rsidR="00715A13" w:rsidRPr="006A6C79" w:rsidRDefault="00B835C7" w:rsidP="004121D6">
            <w:pPr>
              <w:tabs>
                <w:tab w:val="left" w:pos="540"/>
              </w:tabs>
              <w:ind w:left="360" w:hanging="360"/>
              <w:rPr>
                <w:rFonts w:ascii="Garamond" w:hAnsi="Garamond"/>
              </w:rPr>
            </w:pPr>
            <w:r w:rsidRPr="006A6C79">
              <w:rPr>
                <w:rFonts w:ascii="Garamond" w:hAnsi="Garamond"/>
                <w:b/>
              </w:rPr>
              <w:t>Skeem, J</w:t>
            </w:r>
            <w:r w:rsidRPr="006A6C79">
              <w:rPr>
                <w:rFonts w:ascii="Garamond" w:hAnsi="Garamond"/>
              </w:rPr>
              <w:t xml:space="preserve">., &amp; Golding, S. (1998). Community examiner’s evaluations of competence to stand trial:  Common problems and suggestions for improvement.  </w:t>
            </w:r>
            <w:r w:rsidRPr="006A6C79">
              <w:rPr>
                <w:rFonts w:ascii="Garamond" w:hAnsi="Garamond"/>
                <w:i/>
                <w:iCs/>
              </w:rPr>
              <w:t>Professional Psychology:  Research and Practice, 29,</w:t>
            </w:r>
            <w:r w:rsidRPr="006A6C79">
              <w:rPr>
                <w:rFonts w:ascii="Garamond" w:hAnsi="Garamond"/>
              </w:rPr>
              <w:t xml:space="preserve"> 357-367. doi:10.1037/0735-7028.29.4.357</w:t>
            </w:r>
          </w:p>
        </w:tc>
      </w:tr>
      <w:tr w:rsidR="00715A13" w:rsidRPr="006A6C79" w14:paraId="2CEADD89" w14:textId="77777777" w:rsidTr="00BE1465">
        <w:tc>
          <w:tcPr>
            <w:tcW w:w="10422" w:type="dxa"/>
          </w:tcPr>
          <w:p w14:paraId="530CCB94" w14:textId="77777777" w:rsidR="00715A13" w:rsidRPr="006A6C79" w:rsidRDefault="00B835C7" w:rsidP="004121D6">
            <w:pPr>
              <w:tabs>
                <w:tab w:val="left" w:pos="540"/>
              </w:tabs>
              <w:ind w:left="360" w:hanging="360"/>
              <w:rPr>
                <w:rFonts w:ascii="Garamond" w:hAnsi="Garamond"/>
              </w:rPr>
            </w:pPr>
            <w:r w:rsidRPr="006A6C79">
              <w:rPr>
                <w:rFonts w:ascii="Garamond" w:hAnsi="Garamond"/>
                <w:b/>
              </w:rPr>
              <w:t>Skeem, J.</w:t>
            </w:r>
            <w:r w:rsidRPr="006A6C79">
              <w:rPr>
                <w:rFonts w:ascii="Garamond" w:hAnsi="Garamond"/>
              </w:rPr>
              <w:t xml:space="preserve">, Golding, S., Cohn, N., &amp; Berge, G.  (1998). The logic and reliability of expert opinion on competence to stand trial.  </w:t>
            </w:r>
            <w:r w:rsidRPr="006A6C79">
              <w:rPr>
                <w:rFonts w:ascii="Garamond" w:hAnsi="Garamond"/>
                <w:i/>
                <w:iCs/>
              </w:rPr>
              <w:t>Law &amp; Human Behavior, 22,</w:t>
            </w:r>
            <w:r w:rsidRPr="006A6C79">
              <w:rPr>
                <w:rFonts w:ascii="Garamond" w:hAnsi="Garamond"/>
              </w:rPr>
              <w:t xml:space="preserve"> 519-547.</w:t>
            </w:r>
            <w:r w:rsidRPr="006A6C79">
              <w:rPr>
                <w:rFonts w:ascii="Garamond" w:hAnsi="Garamond"/>
                <w:b/>
              </w:rPr>
              <w:t xml:space="preserve"> </w:t>
            </w:r>
            <w:r w:rsidRPr="006A6C79">
              <w:rPr>
                <w:rFonts w:ascii="Garamond" w:hAnsi="Garamond"/>
              </w:rPr>
              <w:t>doi:10.1023/A:1025787429972</w:t>
            </w:r>
          </w:p>
        </w:tc>
      </w:tr>
      <w:tr w:rsidR="00B73E93" w:rsidRPr="006A6C79" w14:paraId="739A7E1D" w14:textId="77777777" w:rsidTr="00BE1465">
        <w:tc>
          <w:tcPr>
            <w:tcW w:w="10422" w:type="dxa"/>
          </w:tcPr>
          <w:p w14:paraId="49419268" w14:textId="77777777" w:rsidR="00B73E93" w:rsidRPr="006A6C79" w:rsidRDefault="00B73E93" w:rsidP="004121D6">
            <w:pPr>
              <w:tabs>
                <w:tab w:val="left" w:pos="540"/>
              </w:tabs>
              <w:ind w:left="360" w:hanging="360"/>
              <w:rPr>
                <w:rFonts w:ascii="Garamond" w:hAnsi="Garamond"/>
                <w:b/>
              </w:rPr>
            </w:pPr>
            <w:r w:rsidRPr="006A6C79">
              <w:rPr>
                <w:rFonts w:ascii="Garamond" w:hAnsi="Garamond"/>
                <w:b/>
              </w:rPr>
              <w:t>Skeem, J</w:t>
            </w:r>
            <w:r w:rsidRPr="006A6C79">
              <w:rPr>
                <w:rFonts w:ascii="Garamond" w:hAnsi="Garamond"/>
              </w:rPr>
              <w:t xml:space="preserve">., Mulvey, E., &amp; </w:t>
            </w:r>
            <w:proofErr w:type="spellStart"/>
            <w:r w:rsidRPr="006A6C79">
              <w:rPr>
                <w:rFonts w:ascii="Garamond" w:hAnsi="Garamond"/>
              </w:rPr>
              <w:t>Lidz</w:t>
            </w:r>
            <w:proofErr w:type="spellEnd"/>
            <w:r w:rsidRPr="006A6C79">
              <w:rPr>
                <w:rFonts w:ascii="Garamond" w:hAnsi="Garamond"/>
              </w:rPr>
              <w:t xml:space="preserve">, C. (2000).  Building clinicians’ decisional models into tests of predictive validity:  The accuracy of contextualized predictions of violence.  </w:t>
            </w:r>
            <w:r w:rsidRPr="006A6C79">
              <w:rPr>
                <w:rFonts w:ascii="Garamond" w:hAnsi="Garamond"/>
                <w:i/>
                <w:iCs/>
              </w:rPr>
              <w:t>Law and Human Behavior, 24,</w:t>
            </w:r>
            <w:r w:rsidRPr="006A6C79">
              <w:rPr>
                <w:rFonts w:ascii="Garamond" w:hAnsi="Garamond"/>
              </w:rPr>
              <w:t xml:space="preserve"> 607-628. doi:10.1023/A:1005513818748</w:t>
            </w:r>
          </w:p>
        </w:tc>
      </w:tr>
    </w:tbl>
    <w:bookmarkEnd w:id="14"/>
    <w:p w14:paraId="08E512AD" w14:textId="77777777" w:rsidR="00874F18" w:rsidRPr="006A6C79" w:rsidRDefault="00874F18" w:rsidP="003A4817">
      <w:pPr>
        <w:pStyle w:val="Heading3"/>
        <w:spacing w:before="240"/>
        <w:ind w:left="-270"/>
        <w:rPr>
          <w:rFonts w:ascii="Garamond" w:hAnsi="Garamond" w:cs="Arial"/>
          <w:caps/>
          <w:u w:val="none"/>
        </w:rPr>
      </w:pPr>
      <w:r w:rsidRPr="006A6C79">
        <w:rPr>
          <w:rFonts w:ascii="Garamond" w:hAnsi="Garamond" w:cs="Arial"/>
          <w:caps/>
          <w:u w:val="none"/>
        </w:rPr>
        <w:t>BOOKS</w:t>
      </w:r>
    </w:p>
    <w:p w14:paraId="5C519FFF" w14:textId="77777777" w:rsidR="00E61577" w:rsidRPr="006A6C79" w:rsidRDefault="00E61577" w:rsidP="00E61577">
      <w:pPr>
        <w:pStyle w:val="BodyText2"/>
        <w:spacing w:before="0"/>
        <w:rPr>
          <w:rFonts w:ascii="Garamond" w:hAnsi="Garamond"/>
        </w:rPr>
      </w:pPr>
      <w:r w:rsidRPr="006A6C79">
        <w:rPr>
          <w:rFonts w:ascii="Garamond" w:hAnsi="Garamond"/>
        </w:rPr>
        <w:t xml:space="preserve">Dvoskin, J., </w:t>
      </w:r>
      <w:r w:rsidRPr="006A6C79">
        <w:rPr>
          <w:rFonts w:ascii="Garamond" w:hAnsi="Garamond"/>
          <w:b/>
        </w:rPr>
        <w:t xml:space="preserve">Skeem, J., </w:t>
      </w:r>
      <w:proofErr w:type="spellStart"/>
      <w:r w:rsidRPr="006A6C79">
        <w:rPr>
          <w:rFonts w:ascii="Garamond" w:hAnsi="Garamond"/>
        </w:rPr>
        <w:t>Novaco</w:t>
      </w:r>
      <w:proofErr w:type="spellEnd"/>
      <w:r w:rsidRPr="006A6C79">
        <w:rPr>
          <w:rFonts w:ascii="Garamond" w:hAnsi="Garamond"/>
        </w:rPr>
        <w:t xml:space="preserve">, R., &amp; Douglas, K. (Editors: 2011).  </w:t>
      </w:r>
      <w:r w:rsidRPr="006A6C79">
        <w:rPr>
          <w:rFonts w:ascii="Garamond" w:hAnsi="Garamond"/>
          <w:i/>
        </w:rPr>
        <w:t>Applying Social Science to Reduce Violent Offending.</w:t>
      </w:r>
      <w:r w:rsidRPr="006A6C79">
        <w:rPr>
          <w:rFonts w:ascii="Garamond" w:hAnsi="Garamond"/>
        </w:rPr>
        <w:t xml:space="preserve">  New York: Oxford Press.</w:t>
      </w:r>
    </w:p>
    <w:p w14:paraId="701D45A5" w14:textId="77777777" w:rsidR="00874F18" w:rsidRPr="006A6C79" w:rsidRDefault="00874F18" w:rsidP="00E61577">
      <w:pPr>
        <w:pStyle w:val="BodyText2"/>
        <w:spacing w:before="0"/>
        <w:rPr>
          <w:rFonts w:ascii="Garamond" w:hAnsi="Garamond"/>
        </w:rPr>
      </w:pPr>
      <w:r w:rsidRPr="006A6C79">
        <w:rPr>
          <w:rFonts w:ascii="Garamond" w:hAnsi="Garamond"/>
          <w:b/>
        </w:rPr>
        <w:t xml:space="preserve">Skeem, J., </w:t>
      </w:r>
      <w:r w:rsidRPr="006A6C79">
        <w:rPr>
          <w:rFonts w:ascii="Garamond" w:hAnsi="Garamond"/>
        </w:rPr>
        <w:t xml:space="preserve">Douglas, K., &amp; Lilienfeld, S. (Editors; 2009).  </w:t>
      </w:r>
      <w:r w:rsidRPr="006A6C79">
        <w:rPr>
          <w:rFonts w:ascii="Garamond" w:hAnsi="Garamond"/>
          <w:i/>
        </w:rPr>
        <w:t>Psychological Science in the Courtroom: Controversies and Consensus.</w:t>
      </w:r>
      <w:r w:rsidRPr="006A6C79">
        <w:rPr>
          <w:rFonts w:ascii="Garamond" w:hAnsi="Garamond"/>
        </w:rPr>
        <w:t xml:space="preserve">  </w:t>
      </w:r>
      <w:r w:rsidR="00E61577" w:rsidRPr="006A6C79">
        <w:rPr>
          <w:rFonts w:ascii="Garamond" w:hAnsi="Garamond"/>
        </w:rPr>
        <w:t xml:space="preserve">New York: </w:t>
      </w:r>
      <w:r w:rsidRPr="006A6C79">
        <w:rPr>
          <w:rFonts w:ascii="Garamond" w:hAnsi="Garamond"/>
        </w:rPr>
        <w:t>Guilford Press.</w:t>
      </w:r>
    </w:p>
    <w:p w14:paraId="2E7A65C2" w14:textId="77777777" w:rsidR="003A4817" w:rsidRPr="006A6C79" w:rsidRDefault="00B835C7" w:rsidP="00C27743">
      <w:pPr>
        <w:pStyle w:val="Heading3"/>
        <w:ind w:left="-270"/>
        <w:rPr>
          <w:rFonts w:ascii="Garamond" w:hAnsi="Garamond" w:cs="Arial"/>
          <w:caps/>
          <w:u w:val="none"/>
        </w:rPr>
      </w:pPr>
      <w:r w:rsidRPr="006A6C79">
        <w:rPr>
          <w:rFonts w:ascii="Garamond" w:hAnsi="Garamond" w:cs="Arial"/>
          <w:caps/>
          <w:u w:val="none"/>
        </w:rPr>
        <w:t>Chapters</w:t>
      </w:r>
    </w:p>
    <w:tbl>
      <w:tblPr>
        <w:tblW w:w="9972" w:type="dxa"/>
        <w:tblInd w:w="108" w:type="dxa"/>
        <w:tblLook w:val="01E0" w:firstRow="1" w:lastRow="1" w:firstColumn="1" w:lastColumn="1" w:noHBand="0" w:noVBand="0"/>
      </w:tblPr>
      <w:tblGrid>
        <w:gridCol w:w="9972"/>
      </w:tblGrid>
      <w:tr w:rsidR="00715A13" w:rsidRPr="006A6C79" w14:paraId="38060192" w14:textId="77777777" w:rsidTr="00BE1465">
        <w:tc>
          <w:tcPr>
            <w:tcW w:w="9972" w:type="dxa"/>
          </w:tcPr>
          <w:p w14:paraId="51D08E6F" w14:textId="5BC565E5" w:rsidR="00254C36" w:rsidRDefault="00254C36" w:rsidP="00254C36">
            <w:pPr>
              <w:keepLines/>
              <w:ind w:left="720" w:hanging="720"/>
              <w:rPr>
                <w:rFonts w:ascii="Garamond" w:hAnsi="Garamond" w:cs="Arial"/>
                <w:bCs/>
                <w:iCs/>
              </w:rPr>
            </w:pPr>
            <w:r w:rsidRPr="00254C36">
              <w:rPr>
                <w:rFonts w:ascii="Garamond" w:hAnsi="Garamond" w:cs="Arial"/>
                <w:b/>
                <w:iCs/>
              </w:rPr>
              <w:t>Skeem, J.,</w:t>
            </w:r>
            <w:r>
              <w:rPr>
                <w:rFonts w:ascii="Garamond" w:hAnsi="Garamond" w:cs="Arial"/>
                <w:bCs/>
                <w:iCs/>
              </w:rPr>
              <w:t xml:space="preserve"> &amp; Monahan, J. (2025).  Clinical and actuarial predictions of violence. </w:t>
            </w:r>
            <w:r w:rsidRPr="00FC5742">
              <w:rPr>
                <w:rFonts w:ascii="Garamond" w:hAnsi="Garamond" w:cs="Arial"/>
                <w:bCs/>
                <w:iCs/>
              </w:rPr>
              <w:t xml:space="preserve">In D. </w:t>
            </w:r>
            <w:proofErr w:type="spellStart"/>
            <w:r w:rsidRPr="00FC5742">
              <w:rPr>
                <w:rFonts w:ascii="Garamond" w:hAnsi="Garamond" w:cs="Arial"/>
                <w:bCs/>
                <w:iCs/>
              </w:rPr>
              <w:t>Faigman</w:t>
            </w:r>
            <w:proofErr w:type="spellEnd"/>
            <w:r w:rsidRPr="00FC5742">
              <w:rPr>
                <w:rFonts w:ascii="Garamond" w:hAnsi="Garamond" w:cs="Arial"/>
                <w:bCs/>
                <w:iCs/>
              </w:rPr>
              <w:t>, et al., (eds.), </w:t>
            </w:r>
            <w:r w:rsidRPr="00FC5742">
              <w:rPr>
                <w:rFonts w:ascii="Garamond" w:hAnsi="Garamond" w:cs="Arial"/>
                <w:bCs/>
                <w:i/>
                <w:iCs/>
              </w:rPr>
              <w:t>Modern Scientific Evidence: The Law and Science of Expert Testimony</w:t>
            </w:r>
            <w:r w:rsidRPr="00FC5742">
              <w:rPr>
                <w:rFonts w:ascii="Garamond" w:hAnsi="Garamond" w:cs="Arial"/>
                <w:bCs/>
                <w:iCs/>
              </w:rPr>
              <w:t> (202</w:t>
            </w:r>
            <w:r>
              <w:rPr>
                <w:rFonts w:ascii="Garamond" w:hAnsi="Garamond" w:cs="Arial"/>
                <w:bCs/>
                <w:iCs/>
              </w:rPr>
              <w:t>4</w:t>
            </w:r>
            <w:r w:rsidRPr="00FC5742">
              <w:rPr>
                <w:rFonts w:ascii="Garamond" w:hAnsi="Garamond" w:cs="Arial"/>
                <w:bCs/>
                <w:iCs/>
              </w:rPr>
              <w:t>-202</w:t>
            </w:r>
            <w:r>
              <w:rPr>
                <w:rFonts w:ascii="Garamond" w:hAnsi="Garamond" w:cs="Arial"/>
                <w:bCs/>
                <w:iCs/>
              </w:rPr>
              <w:t>5</w:t>
            </w:r>
            <w:r w:rsidRPr="00FC5742">
              <w:rPr>
                <w:rFonts w:ascii="Garamond" w:hAnsi="Garamond" w:cs="Arial"/>
                <w:bCs/>
                <w:iCs/>
              </w:rPr>
              <w:t>ed.). New York: Thomson Reuters.</w:t>
            </w:r>
          </w:p>
          <w:p w14:paraId="5E3E26A9" w14:textId="12F16586" w:rsidR="00FC5742" w:rsidRDefault="00FC5742" w:rsidP="00254C36">
            <w:pPr>
              <w:keepLines/>
              <w:ind w:left="720" w:hanging="720"/>
              <w:rPr>
                <w:rFonts w:ascii="Garamond" w:hAnsi="Garamond" w:cs="Arial"/>
                <w:bCs/>
                <w:iCs/>
              </w:rPr>
            </w:pPr>
            <w:r w:rsidRPr="00FC5742">
              <w:rPr>
                <w:rFonts w:ascii="Garamond" w:hAnsi="Garamond" w:cs="Arial"/>
                <w:bCs/>
                <w:iCs/>
              </w:rPr>
              <w:t xml:space="preserve">Monahan, J. &amp; </w:t>
            </w:r>
            <w:r w:rsidRPr="00254C36">
              <w:rPr>
                <w:rFonts w:ascii="Garamond" w:hAnsi="Garamond" w:cs="Arial"/>
                <w:b/>
                <w:iCs/>
              </w:rPr>
              <w:t>Skeem, J.</w:t>
            </w:r>
            <w:r w:rsidRPr="00FC5742">
              <w:rPr>
                <w:rFonts w:ascii="Garamond" w:hAnsi="Garamond" w:cs="Arial"/>
                <w:bCs/>
                <w:iCs/>
              </w:rPr>
              <w:t xml:space="preserve"> </w:t>
            </w:r>
            <w:r>
              <w:rPr>
                <w:rFonts w:ascii="Garamond" w:hAnsi="Garamond" w:cs="Arial"/>
                <w:bCs/>
                <w:iCs/>
              </w:rPr>
              <w:t xml:space="preserve">(2021).  </w:t>
            </w:r>
            <w:r w:rsidRPr="00FC5742">
              <w:rPr>
                <w:rFonts w:ascii="Garamond" w:hAnsi="Garamond" w:cs="Arial"/>
                <w:bCs/>
                <w:iCs/>
              </w:rPr>
              <w:t xml:space="preserve">Clinical and actuarial predictions of violence. In D. </w:t>
            </w:r>
            <w:proofErr w:type="spellStart"/>
            <w:r w:rsidRPr="00FC5742">
              <w:rPr>
                <w:rFonts w:ascii="Garamond" w:hAnsi="Garamond" w:cs="Arial"/>
                <w:bCs/>
                <w:iCs/>
              </w:rPr>
              <w:t>Faigman</w:t>
            </w:r>
            <w:proofErr w:type="spellEnd"/>
            <w:r w:rsidRPr="00FC5742">
              <w:rPr>
                <w:rFonts w:ascii="Garamond" w:hAnsi="Garamond" w:cs="Arial"/>
                <w:bCs/>
                <w:iCs/>
              </w:rPr>
              <w:t>, et al., (eds.), </w:t>
            </w:r>
            <w:r w:rsidRPr="00FC5742">
              <w:rPr>
                <w:rFonts w:ascii="Garamond" w:hAnsi="Garamond" w:cs="Arial"/>
                <w:bCs/>
                <w:i/>
                <w:iCs/>
              </w:rPr>
              <w:t>Modern Scientific Evidence: The Law and Science of Expert Testimony</w:t>
            </w:r>
            <w:r w:rsidRPr="00FC5742">
              <w:rPr>
                <w:rFonts w:ascii="Garamond" w:hAnsi="Garamond" w:cs="Arial"/>
                <w:bCs/>
                <w:iCs/>
              </w:rPr>
              <w:t xml:space="preserve"> (2020-2021ed.), </w:t>
            </w:r>
            <w:r>
              <w:rPr>
                <w:rFonts w:ascii="Garamond" w:hAnsi="Garamond" w:cs="Arial"/>
                <w:bCs/>
                <w:iCs/>
              </w:rPr>
              <w:t>V</w:t>
            </w:r>
            <w:r w:rsidRPr="00FC5742">
              <w:rPr>
                <w:rFonts w:ascii="Garamond" w:hAnsi="Garamond" w:cs="Arial"/>
                <w:bCs/>
                <w:i/>
              </w:rPr>
              <w:t>ol. 2</w:t>
            </w:r>
            <w:r w:rsidRPr="00FC5742">
              <w:rPr>
                <w:rFonts w:ascii="Garamond" w:hAnsi="Garamond" w:cs="Arial"/>
                <w:bCs/>
                <w:iCs/>
              </w:rPr>
              <w:t>, pp. 177-190. New York: Thomson Reuters.</w:t>
            </w:r>
          </w:p>
          <w:p w14:paraId="06C0E7AC" w14:textId="4276AFAC" w:rsidR="00664EE8" w:rsidRPr="006A6C79" w:rsidRDefault="00664EE8" w:rsidP="00254C36">
            <w:pPr>
              <w:keepLines/>
              <w:ind w:left="720" w:hanging="720"/>
              <w:rPr>
                <w:rFonts w:ascii="Garamond" w:hAnsi="Garamond" w:cs="Arial"/>
                <w:bCs/>
                <w:iCs/>
              </w:rPr>
            </w:pPr>
            <w:r w:rsidRPr="006A6C79">
              <w:rPr>
                <w:rFonts w:ascii="Garamond" w:hAnsi="Garamond" w:cs="Arial"/>
                <w:bCs/>
                <w:iCs/>
              </w:rPr>
              <w:t xml:space="preserve">Goel, S., Shroff, R., </w:t>
            </w:r>
            <w:r w:rsidRPr="006A6C79">
              <w:rPr>
                <w:rFonts w:ascii="Garamond" w:hAnsi="Garamond" w:cs="Arial"/>
                <w:b/>
                <w:iCs/>
              </w:rPr>
              <w:t>Skeem, J.</w:t>
            </w:r>
            <w:r w:rsidRPr="006A6C79">
              <w:rPr>
                <w:rFonts w:ascii="Garamond" w:hAnsi="Garamond" w:cs="Arial"/>
                <w:bCs/>
                <w:iCs/>
              </w:rPr>
              <w:t xml:space="preserve"> &amp; Slobogin, C. (</w:t>
            </w:r>
            <w:r w:rsidR="00B7357E">
              <w:rPr>
                <w:rFonts w:ascii="Garamond" w:hAnsi="Garamond" w:cs="Arial"/>
                <w:bCs/>
                <w:iCs/>
              </w:rPr>
              <w:t>2021</w:t>
            </w:r>
            <w:r w:rsidRPr="006A6C79">
              <w:rPr>
                <w:rFonts w:ascii="Garamond" w:hAnsi="Garamond" w:cs="Arial"/>
                <w:bCs/>
                <w:iCs/>
              </w:rPr>
              <w:t xml:space="preserve">). The accuracy, equity, and jurisprudence of criminal risk assessment.  In R. Vogel (Ed), </w:t>
            </w:r>
            <w:r w:rsidRPr="006A6C79">
              <w:rPr>
                <w:rFonts w:ascii="Garamond" w:hAnsi="Garamond" w:cs="Arial"/>
                <w:bCs/>
                <w:i/>
              </w:rPr>
              <w:t xml:space="preserve">Research Handbook on Big Data Law.  </w:t>
            </w:r>
            <w:r w:rsidRPr="006A6C79">
              <w:rPr>
                <w:rFonts w:ascii="Garamond" w:hAnsi="Garamond" w:cs="Arial"/>
                <w:bCs/>
                <w:iCs/>
              </w:rPr>
              <w:t>Cheltenham, UK:  Edward Elgar.</w:t>
            </w:r>
            <w:r w:rsidR="00D97311" w:rsidRPr="006A6C79">
              <w:rPr>
                <w:rFonts w:ascii="Garamond" w:hAnsi="Garamond" w:cs="Arial"/>
                <w:bCs/>
                <w:iCs/>
              </w:rPr>
              <w:t xml:space="preserve"> </w:t>
            </w:r>
            <w:hyperlink r:id="rId44" w:history="1">
              <w:r w:rsidR="00D97311" w:rsidRPr="006A6C79">
                <w:rPr>
                  <w:rStyle w:val="Hyperlink"/>
                  <w:rFonts w:ascii="Garamond" w:hAnsi="Garamond" w:cs="Arial"/>
                  <w:bCs/>
                  <w:iCs/>
                </w:rPr>
                <w:t>https://papers.ssrn.com/sol3/papers.cfm?abstract_id=3306723</w:t>
              </w:r>
            </w:hyperlink>
            <w:r w:rsidR="00D97311" w:rsidRPr="006A6C79">
              <w:rPr>
                <w:rFonts w:ascii="Garamond" w:hAnsi="Garamond" w:cs="Arial"/>
                <w:bCs/>
                <w:iCs/>
              </w:rPr>
              <w:t xml:space="preserve"> </w:t>
            </w:r>
          </w:p>
          <w:p w14:paraId="68B55635" w14:textId="22C81F11" w:rsidR="00107F9A" w:rsidRPr="006A6C79" w:rsidRDefault="00107F9A" w:rsidP="00254C36">
            <w:pPr>
              <w:keepLines/>
              <w:ind w:left="720" w:hanging="720"/>
              <w:rPr>
                <w:rFonts w:ascii="Garamond" w:hAnsi="Garamond" w:cs="Arial"/>
                <w:bCs/>
                <w:iCs/>
              </w:rPr>
            </w:pPr>
            <w:r w:rsidRPr="006A6C79">
              <w:rPr>
                <w:rFonts w:ascii="Garamond" w:hAnsi="Garamond" w:cs="Arial"/>
                <w:bCs/>
                <w:iCs/>
              </w:rPr>
              <w:t xml:space="preserve">Manchak, M., Loth, L., &amp; </w:t>
            </w:r>
            <w:r w:rsidRPr="006A6C79">
              <w:rPr>
                <w:rFonts w:ascii="Garamond" w:hAnsi="Garamond" w:cs="Arial"/>
                <w:b/>
                <w:bCs/>
                <w:iCs/>
              </w:rPr>
              <w:t xml:space="preserve">Skeem, J. </w:t>
            </w:r>
            <w:r w:rsidRPr="006A6C79">
              <w:rPr>
                <w:rFonts w:ascii="Garamond" w:hAnsi="Garamond" w:cs="Arial"/>
                <w:bCs/>
                <w:iCs/>
              </w:rPr>
              <w:t>(</w:t>
            </w:r>
            <w:r w:rsidR="00D97311" w:rsidRPr="006A6C79">
              <w:rPr>
                <w:rFonts w:ascii="Garamond" w:hAnsi="Garamond" w:cs="Arial"/>
                <w:bCs/>
                <w:iCs/>
              </w:rPr>
              <w:t>2019</w:t>
            </w:r>
            <w:r w:rsidRPr="006A6C79">
              <w:rPr>
                <w:rFonts w:ascii="Garamond" w:hAnsi="Garamond" w:cs="Arial"/>
                <w:bCs/>
                <w:iCs/>
              </w:rPr>
              <w:t xml:space="preserve">).  What works in supervising probationers with mental illness.  In D. </w:t>
            </w:r>
            <w:proofErr w:type="spellStart"/>
            <w:r w:rsidRPr="006A6C79">
              <w:rPr>
                <w:rFonts w:ascii="Garamond" w:hAnsi="Garamond" w:cs="Arial"/>
                <w:bCs/>
                <w:iCs/>
              </w:rPr>
              <w:t>Polascheck</w:t>
            </w:r>
            <w:proofErr w:type="spellEnd"/>
            <w:r w:rsidRPr="006A6C79">
              <w:rPr>
                <w:rFonts w:ascii="Garamond" w:hAnsi="Garamond" w:cs="Arial"/>
                <w:bCs/>
                <w:iCs/>
              </w:rPr>
              <w:t xml:space="preserve"> (Ed.), </w:t>
            </w:r>
            <w:r w:rsidRPr="006A6C79">
              <w:rPr>
                <w:rFonts w:ascii="Garamond" w:hAnsi="Garamond" w:cs="Arial"/>
                <w:bCs/>
                <w:i/>
                <w:iCs/>
              </w:rPr>
              <w:t xml:space="preserve">Handbook of </w:t>
            </w:r>
            <w:r w:rsidR="00D25514" w:rsidRPr="006A6C79">
              <w:rPr>
                <w:rFonts w:ascii="Garamond" w:hAnsi="Garamond" w:cs="Arial"/>
                <w:bCs/>
                <w:i/>
                <w:iCs/>
              </w:rPr>
              <w:t>Psychology</w:t>
            </w:r>
            <w:r w:rsidRPr="006A6C79">
              <w:rPr>
                <w:rFonts w:ascii="Garamond" w:hAnsi="Garamond" w:cs="Arial"/>
                <w:bCs/>
                <w:i/>
                <w:iCs/>
              </w:rPr>
              <w:t xml:space="preserve"> &amp; Corrections</w:t>
            </w:r>
            <w:r w:rsidR="00D97311" w:rsidRPr="006A6C79">
              <w:rPr>
                <w:rFonts w:ascii="Garamond" w:hAnsi="Garamond" w:cs="Arial"/>
                <w:bCs/>
                <w:i/>
                <w:iCs/>
              </w:rPr>
              <w:t xml:space="preserve"> </w:t>
            </w:r>
            <w:r w:rsidR="00D97311" w:rsidRPr="006A6C79">
              <w:rPr>
                <w:rFonts w:ascii="Garamond" w:hAnsi="Garamond" w:cs="Arial"/>
                <w:bCs/>
              </w:rPr>
              <w:t>(744-757)</w:t>
            </w:r>
            <w:r w:rsidRPr="006A6C79">
              <w:rPr>
                <w:rFonts w:ascii="Garamond" w:hAnsi="Garamond" w:cs="Arial"/>
                <w:bCs/>
                <w:i/>
                <w:iCs/>
              </w:rPr>
              <w:t xml:space="preserve">.  </w:t>
            </w:r>
            <w:r w:rsidRPr="006A6C79">
              <w:rPr>
                <w:rFonts w:ascii="Garamond" w:hAnsi="Garamond" w:cs="Arial"/>
                <w:bCs/>
                <w:iCs/>
              </w:rPr>
              <w:t>New York:  Oxford University Press.</w:t>
            </w:r>
            <w:r w:rsidR="00D97311" w:rsidRPr="006A6C79">
              <w:rPr>
                <w:rFonts w:ascii="Garamond" w:hAnsi="Garamond" w:cs="Arial"/>
                <w:bCs/>
                <w:iCs/>
              </w:rPr>
              <w:t xml:space="preserve"> </w:t>
            </w:r>
            <w:hyperlink r:id="rId45" w:history="1">
              <w:r w:rsidR="00D97311" w:rsidRPr="006A6C79">
                <w:rPr>
                  <w:rStyle w:val="Hyperlink"/>
                  <w:rFonts w:ascii="Garamond" w:hAnsi="Garamond" w:cs="Arial"/>
                  <w:bCs/>
                  <w:iCs/>
                </w:rPr>
                <w:t>https://doi.org/10.1002/9781119139980.ch46</w:t>
              </w:r>
            </w:hyperlink>
            <w:r w:rsidR="00D97311" w:rsidRPr="006A6C79">
              <w:rPr>
                <w:rFonts w:ascii="Garamond" w:hAnsi="Garamond" w:cs="Arial"/>
                <w:bCs/>
                <w:iCs/>
              </w:rPr>
              <w:t xml:space="preserve"> </w:t>
            </w:r>
          </w:p>
          <w:p w14:paraId="0FB919CE" w14:textId="56C1DDAE" w:rsidR="00107F9A" w:rsidRPr="006A6C79" w:rsidRDefault="00107F9A" w:rsidP="00254C36">
            <w:pPr>
              <w:keepLines/>
              <w:ind w:left="720" w:hanging="720"/>
              <w:rPr>
                <w:rFonts w:ascii="Garamond" w:hAnsi="Garamond" w:cs="Arial"/>
                <w:bCs/>
                <w:iCs/>
              </w:rPr>
            </w:pPr>
            <w:proofErr w:type="spellStart"/>
            <w:r w:rsidRPr="006A6C79">
              <w:rPr>
                <w:rFonts w:ascii="Garamond" w:hAnsi="Garamond" w:cs="Arial"/>
                <w:bCs/>
                <w:iCs/>
              </w:rPr>
              <w:lastRenderedPageBreak/>
              <w:t>Polascheck</w:t>
            </w:r>
            <w:proofErr w:type="spellEnd"/>
            <w:r w:rsidRPr="006A6C79">
              <w:rPr>
                <w:rFonts w:ascii="Garamond" w:hAnsi="Garamond" w:cs="Arial"/>
                <w:bCs/>
                <w:iCs/>
              </w:rPr>
              <w:t xml:space="preserve">, D., &amp; </w:t>
            </w:r>
            <w:r w:rsidRPr="006A6C79">
              <w:rPr>
                <w:rFonts w:ascii="Garamond" w:hAnsi="Garamond" w:cs="Arial"/>
                <w:b/>
                <w:bCs/>
                <w:iCs/>
              </w:rPr>
              <w:t xml:space="preserve">Skeem, J. </w:t>
            </w:r>
            <w:r w:rsidRPr="006A6C79">
              <w:rPr>
                <w:rFonts w:ascii="Garamond" w:hAnsi="Garamond" w:cs="Arial"/>
                <w:bCs/>
                <w:iCs/>
              </w:rPr>
              <w:t>(</w:t>
            </w:r>
            <w:r w:rsidR="00D25514" w:rsidRPr="006A6C79">
              <w:rPr>
                <w:rFonts w:ascii="Garamond" w:hAnsi="Garamond" w:cs="Arial"/>
                <w:bCs/>
                <w:iCs/>
              </w:rPr>
              <w:t>2018</w:t>
            </w:r>
            <w:r w:rsidRPr="006A6C79">
              <w:rPr>
                <w:rFonts w:ascii="Garamond" w:hAnsi="Garamond" w:cs="Arial"/>
                <w:bCs/>
                <w:iCs/>
              </w:rPr>
              <w:t xml:space="preserve">).  Treatment of adults and youths with psychopathy.  In C. Patrick (Ed.), </w:t>
            </w:r>
            <w:r w:rsidRPr="006A6C79">
              <w:rPr>
                <w:rFonts w:ascii="Garamond" w:hAnsi="Garamond" w:cs="Arial"/>
                <w:bCs/>
                <w:i/>
                <w:iCs/>
              </w:rPr>
              <w:t>Handbook of Psychopathy</w:t>
            </w:r>
            <w:r w:rsidR="00D25514" w:rsidRPr="006A6C79">
              <w:rPr>
                <w:rFonts w:ascii="Garamond" w:hAnsi="Garamond" w:cs="Arial"/>
                <w:bCs/>
                <w:i/>
                <w:iCs/>
              </w:rPr>
              <w:t>, 2</w:t>
            </w:r>
            <w:r w:rsidR="00D25514" w:rsidRPr="006A6C79">
              <w:rPr>
                <w:rFonts w:ascii="Garamond" w:hAnsi="Garamond" w:cs="Arial"/>
                <w:bCs/>
                <w:i/>
                <w:iCs/>
                <w:vertAlign w:val="superscript"/>
              </w:rPr>
              <w:t>nd</w:t>
            </w:r>
            <w:r w:rsidR="00D25514" w:rsidRPr="006A6C79">
              <w:rPr>
                <w:rFonts w:ascii="Garamond" w:hAnsi="Garamond" w:cs="Arial"/>
                <w:bCs/>
                <w:i/>
                <w:iCs/>
              </w:rPr>
              <w:t xml:space="preserve"> ed</w:t>
            </w:r>
            <w:r w:rsidRPr="006A6C79">
              <w:rPr>
                <w:rFonts w:ascii="Garamond" w:hAnsi="Garamond" w:cs="Arial"/>
                <w:bCs/>
                <w:i/>
                <w:iCs/>
              </w:rPr>
              <w:t>.</w:t>
            </w:r>
            <w:r w:rsidR="00D25514" w:rsidRPr="006A6C79">
              <w:rPr>
                <w:rFonts w:ascii="Garamond" w:hAnsi="Garamond" w:cs="Arial"/>
                <w:bCs/>
                <w:i/>
                <w:iCs/>
              </w:rPr>
              <w:t xml:space="preserve"> </w:t>
            </w:r>
            <w:r w:rsidR="00D25514" w:rsidRPr="006A6C79">
              <w:rPr>
                <w:rFonts w:ascii="Garamond" w:hAnsi="Garamond" w:cs="Arial"/>
                <w:bCs/>
                <w:iCs/>
              </w:rPr>
              <w:t>(710-731)</w:t>
            </w:r>
            <w:r w:rsidRPr="006A6C79">
              <w:rPr>
                <w:rFonts w:ascii="Garamond" w:hAnsi="Garamond" w:cs="Arial"/>
                <w:bCs/>
                <w:i/>
                <w:iCs/>
              </w:rPr>
              <w:t xml:space="preserve">  </w:t>
            </w:r>
            <w:r w:rsidRPr="006A6C79">
              <w:rPr>
                <w:rFonts w:ascii="Garamond" w:hAnsi="Garamond" w:cs="Arial"/>
                <w:bCs/>
                <w:iCs/>
              </w:rPr>
              <w:t>New York:  Guilford.</w:t>
            </w:r>
          </w:p>
          <w:p w14:paraId="4B1FB28D" w14:textId="77777777" w:rsidR="00107F9A" w:rsidRPr="006A6C79" w:rsidRDefault="00107F9A" w:rsidP="00254C36">
            <w:pPr>
              <w:keepLines/>
              <w:ind w:left="720" w:hanging="720"/>
              <w:rPr>
                <w:rFonts w:ascii="Garamond" w:hAnsi="Garamond" w:cs="Arial"/>
                <w:bCs/>
                <w:iCs/>
              </w:rPr>
            </w:pPr>
            <w:r w:rsidRPr="006A6C79">
              <w:rPr>
                <w:rFonts w:ascii="Garamond" w:hAnsi="Garamond" w:cs="Arial"/>
                <w:b/>
                <w:bCs/>
                <w:iCs/>
              </w:rPr>
              <w:t>Skeem, J.</w:t>
            </w:r>
            <w:r w:rsidRPr="006A6C79">
              <w:rPr>
                <w:rFonts w:ascii="Garamond" w:hAnsi="Garamond" w:cs="Arial"/>
                <w:bCs/>
                <w:iCs/>
              </w:rPr>
              <w:t xml:space="preserve"> &amp; Monahan, </w:t>
            </w:r>
            <w:r w:rsidR="003124B1" w:rsidRPr="006A6C79">
              <w:rPr>
                <w:rFonts w:ascii="Garamond" w:hAnsi="Garamond" w:cs="Arial"/>
                <w:bCs/>
                <w:iCs/>
              </w:rPr>
              <w:t>J. (2017</w:t>
            </w:r>
            <w:r w:rsidRPr="006A6C79">
              <w:rPr>
                <w:rFonts w:ascii="Garamond" w:hAnsi="Garamond" w:cs="Arial"/>
                <w:bCs/>
                <w:iCs/>
              </w:rPr>
              <w:t xml:space="preserve">).  Violence risk assessment:  The state of </w:t>
            </w:r>
            <w:proofErr w:type="gramStart"/>
            <w:r w:rsidRPr="006A6C79">
              <w:rPr>
                <w:rFonts w:ascii="Garamond" w:hAnsi="Garamond" w:cs="Arial"/>
                <w:bCs/>
                <w:iCs/>
              </w:rPr>
              <w:t>the science</w:t>
            </w:r>
            <w:proofErr w:type="gramEnd"/>
            <w:r w:rsidRPr="006A6C79">
              <w:rPr>
                <w:rFonts w:ascii="Garamond" w:hAnsi="Garamond" w:cs="Arial"/>
                <w:bCs/>
                <w:iCs/>
              </w:rPr>
              <w:t xml:space="preserve">.  In R. Rosner &amp; C. Scott (Eds), </w:t>
            </w:r>
            <w:r w:rsidRPr="006A6C79">
              <w:rPr>
                <w:rFonts w:ascii="Garamond" w:hAnsi="Garamond" w:cs="Arial"/>
                <w:bCs/>
                <w:i/>
                <w:iCs/>
              </w:rPr>
              <w:t>Principles and Practice of Forensic Psychiatry, 3</w:t>
            </w:r>
            <w:r w:rsidRPr="006A6C79">
              <w:rPr>
                <w:rFonts w:ascii="Garamond" w:hAnsi="Garamond" w:cs="Arial"/>
                <w:bCs/>
                <w:i/>
                <w:iCs/>
                <w:vertAlign w:val="superscript"/>
              </w:rPr>
              <w:t>rd</w:t>
            </w:r>
            <w:r w:rsidRPr="006A6C79">
              <w:rPr>
                <w:rFonts w:ascii="Garamond" w:hAnsi="Garamond" w:cs="Arial"/>
                <w:bCs/>
                <w:i/>
                <w:iCs/>
              </w:rPr>
              <w:t xml:space="preserve"> Ed. </w:t>
            </w:r>
            <w:r w:rsidR="003124B1" w:rsidRPr="006A6C79">
              <w:rPr>
                <w:rFonts w:ascii="Garamond" w:hAnsi="Garamond" w:cs="Arial"/>
                <w:bCs/>
                <w:iCs/>
              </w:rPr>
              <w:t xml:space="preserve">(713-720). </w:t>
            </w:r>
            <w:r w:rsidRPr="006A6C79">
              <w:rPr>
                <w:rFonts w:ascii="Garamond" w:hAnsi="Garamond" w:cs="Arial"/>
                <w:bCs/>
                <w:i/>
                <w:iCs/>
              </w:rPr>
              <w:t xml:space="preserve"> </w:t>
            </w:r>
            <w:r w:rsidRPr="006A6C79">
              <w:rPr>
                <w:rFonts w:ascii="Garamond" w:hAnsi="Garamond" w:cs="Arial"/>
                <w:bCs/>
                <w:iCs/>
              </w:rPr>
              <w:t xml:space="preserve">London:  </w:t>
            </w:r>
            <w:proofErr w:type="spellStart"/>
            <w:r w:rsidRPr="006A6C79">
              <w:rPr>
                <w:rFonts w:ascii="Garamond" w:hAnsi="Garamond" w:cs="Arial"/>
                <w:bCs/>
                <w:iCs/>
              </w:rPr>
              <w:t>Hoddard</w:t>
            </w:r>
            <w:proofErr w:type="spellEnd"/>
            <w:r w:rsidRPr="006A6C79">
              <w:rPr>
                <w:rFonts w:ascii="Garamond" w:hAnsi="Garamond" w:cs="Arial"/>
                <w:bCs/>
                <w:iCs/>
              </w:rPr>
              <w:t xml:space="preserve"> Arnold.</w:t>
            </w:r>
          </w:p>
          <w:p w14:paraId="1A11A657" w14:textId="77777777" w:rsidR="00107F9A" w:rsidRPr="006A6C79" w:rsidRDefault="00107F9A" w:rsidP="00254C36">
            <w:pPr>
              <w:keepLines/>
              <w:ind w:left="720" w:hanging="720"/>
              <w:rPr>
                <w:rFonts w:ascii="Garamond" w:hAnsi="Garamond" w:cs="Arial"/>
                <w:bCs/>
                <w:iCs/>
              </w:rPr>
            </w:pPr>
            <w:r w:rsidRPr="006A6C79">
              <w:rPr>
                <w:rFonts w:ascii="Garamond" w:hAnsi="Garamond" w:cs="Arial"/>
                <w:bCs/>
                <w:iCs/>
              </w:rPr>
              <w:t xml:space="preserve">Monahan, J., &amp; </w:t>
            </w:r>
            <w:r w:rsidRPr="006A6C79">
              <w:rPr>
                <w:rFonts w:ascii="Garamond" w:hAnsi="Garamond" w:cs="Arial"/>
                <w:b/>
                <w:bCs/>
                <w:iCs/>
              </w:rPr>
              <w:t>Skeem, J.</w:t>
            </w:r>
            <w:r w:rsidRPr="006A6C79">
              <w:rPr>
                <w:rFonts w:ascii="Garamond" w:hAnsi="Garamond" w:cs="Arial"/>
                <w:bCs/>
                <w:iCs/>
              </w:rPr>
              <w:t xml:space="preserve"> (2016).  The evolution of violence risk assessment.  In K. Warburton &amp; S. Stahl (Eds.), </w:t>
            </w:r>
            <w:r w:rsidRPr="006A6C79">
              <w:rPr>
                <w:rFonts w:ascii="Garamond" w:hAnsi="Garamond" w:cs="Arial"/>
                <w:bCs/>
                <w:i/>
                <w:iCs/>
              </w:rPr>
              <w:t xml:space="preserve">Violence in Psychiatry </w:t>
            </w:r>
            <w:r w:rsidRPr="006A6C79">
              <w:rPr>
                <w:rFonts w:ascii="Garamond" w:hAnsi="Garamond" w:cs="Arial"/>
                <w:bCs/>
                <w:iCs/>
              </w:rPr>
              <w:t>(17-23).  Cambridge:  Cambridge University Press.</w:t>
            </w:r>
            <w:r w:rsidRPr="006A6C79">
              <w:rPr>
                <w:rFonts w:ascii="Garamond" w:hAnsi="Garamond" w:cs="Arial"/>
                <w:bCs/>
                <w:i/>
                <w:iCs/>
              </w:rPr>
              <w:t xml:space="preserve">  </w:t>
            </w:r>
          </w:p>
          <w:p w14:paraId="32270649" w14:textId="77777777" w:rsidR="00782EE6" w:rsidRPr="006A6C79" w:rsidRDefault="00782EE6" w:rsidP="00254C36">
            <w:pPr>
              <w:keepLines/>
              <w:ind w:left="720" w:hanging="720"/>
              <w:rPr>
                <w:rFonts w:ascii="Garamond" w:hAnsi="Garamond" w:cs="Arial"/>
                <w:bCs/>
                <w:i/>
                <w:iCs/>
              </w:rPr>
            </w:pPr>
            <w:r w:rsidRPr="006A6C79">
              <w:rPr>
                <w:rFonts w:ascii="Garamond" w:hAnsi="Garamond" w:cs="Arial"/>
                <w:bCs/>
                <w:iCs/>
              </w:rPr>
              <w:t xml:space="preserve">Eno Louden, J., Manchak, S., O’Connor, M., &amp; </w:t>
            </w:r>
            <w:r w:rsidRPr="006A6C79">
              <w:rPr>
                <w:rFonts w:ascii="Garamond" w:hAnsi="Garamond" w:cs="Arial"/>
                <w:b/>
                <w:bCs/>
                <w:iCs/>
              </w:rPr>
              <w:t xml:space="preserve">Skeem, J. </w:t>
            </w:r>
            <w:r w:rsidRPr="006A6C79">
              <w:rPr>
                <w:rFonts w:ascii="Garamond" w:hAnsi="Garamond" w:cs="Arial"/>
                <w:bCs/>
                <w:iCs/>
              </w:rPr>
              <w:t>(</w:t>
            </w:r>
            <w:r w:rsidR="00E61577" w:rsidRPr="006A6C79">
              <w:rPr>
                <w:rFonts w:ascii="Garamond" w:hAnsi="Garamond" w:cs="Arial"/>
                <w:bCs/>
                <w:iCs/>
              </w:rPr>
              <w:t>2015</w:t>
            </w:r>
            <w:r w:rsidRPr="006A6C79">
              <w:rPr>
                <w:rFonts w:ascii="Garamond" w:hAnsi="Garamond" w:cs="Arial"/>
                <w:bCs/>
                <w:iCs/>
              </w:rPr>
              <w:t xml:space="preserve">).  Applying the Sequential Intercept Model to reduce recidivism among probationers and parolees with mental illness.  </w:t>
            </w:r>
            <w:r w:rsidR="00A87A71" w:rsidRPr="006A6C79">
              <w:rPr>
                <w:rFonts w:ascii="Garamond" w:hAnsi="Garamond" w:cs="Arial"/>
                <w:bCs/>
                <w:iCs/>
              </w:rPr>
              <w:t>In P.</w:t>
            </w:r>
            <w:r w:rsidRPr="006A6C79">
              <w:rPr>
                <w:rFonts w:ascii="Garamond" w:hAnsi="Garamond" w:cs="Arial"/>
                <w:bCs/>
                <w:iCs/>
              </w:rPr>
              <w:t xml:space="preserve"> Griffin, </w:t>
            </w:r>
            <w:r w:rsidR="00A87A71" w:rsidRPr="006A6C79">
              <w:rPr>
                <w:rFonts w:ascii="Garamond" w:hAnsi="Garamond" w:cs="Arial"/>
                <w:bCs/>
                <w:iCs/>
              </w:rPr>
              <w:t xml:space="preserve">K. Heilbrun, </w:t>
            </w:r>
            <w:r w:rsidRPr="006A6C79">
              <w:rPr>
                <w:rFonts w:ascii="Garamond" w:hAnsi="Garamond" w:cs="Arial"/>
                <w:bCs/>
                <w:iCs/>
              </w:rPr>
              <w:t xml:space="preserve">E. Mulvey, D. DeMatteo &amp; C. Schubert (Eds), </w:t>
            </w:r>
            <w:r w:rsidRPr="006A6C79">
              <w:rPr>
                <w:rFonts w:ascii="Garamond" w:hAnsi="Garamond" w:cs="Arial"/>
                <w:bCs/>
                <w:i/>
                <w:iCs/>
              </w:rPr>
              <w:t>Sequential Intercept Model</w:t>
            </w:r>
            <w:r w:rsidR="00A87A71" w:rsidRPr="006A6C79">
              <w:rPr>
                <w:rFonts w:ascii="Garamond" w:hAnsi="Garamond" w:cs="Arial"/>
                <w:bCs/>
                <w:i/>
                <w:iCs/>
              </w:rPr>
              <w:t xml:space="preserve"> and Criminal Justice</w:t>
            </w:r>
            <w:r w:rsidR="00E61577" w:rsidRPr="006A6C79">
              <w:rPr>
                <w:rFonts w:ascii="Garamond" w:hAnsi="Garamond" w:cs="Arial"/>
                <w:bCs/>
                <w:i/>
                <w:iCs/>
              </w:rPr>
              <w:t xml:space="preserve"> </w:t>
            </w:r>
            <w:r w:rsidR="00E61577" w:rsidRPr="006A6C79">
              <w:rPr>
                <w:rFonts w:ascii="Garamond" w:hAnsi="Garamond" w:cs="Arial"/>
                <w:bCs/>
                <w:iCs/>
              </w:rPr>
              <w:t xml:space="preserve">(118-136). </w:t>
            </w:r>
            <w:r w:rsidRPr="006A6C79">
              <w:rPr>
                <w:rFonts w:ascii="Garamond" w:hAnsi="Garamond" w:cs="Arial"/>
                <w:bCs/>
                <w:iCs/>
              </w:rPr>
              <w:t xml:space="preserve">New York: Oxford University Press. </w:t>
            </w:r>
          </w:p>
          <w:p w14:paraId="1E28FE94" w14:textId="77777777" w:rsidR="00715A13" w:rsidRPr="006A6C79" w:rsidRDefault="00B835C7" w:rsidP="00254C36">
            <w:pPr>
              <w:keepLines/>
              <w:ind w:left="720" w:hanging="720"/>
              <w:rPr>
                <w:rFonts w:ascii="Garamond" w:hAnsi="Garamond" w:cs="Arial"/>
                <w:bCs/>
                <w:iCs/>
              </w:rPr>
            </w:pPr>
            <w:r w:rsidRPr="006A6C79">
              <w:rPr>
                <w:rFonts w:ascii="Garamond" w:hAnsi="Garamond" w:cs="Arial"/>
                <w:bCs/>
                <w:iCs/>
              </w:rPr>
              <w:t xml:space="preserve">Patrick, C., Venables, N., &amp; </w:t>
            </w:r>
            <w:r w:rsidRPr="006A6C79">
              <w:rPr>
                <w:rFonts w:ascii="Garamond" w:hAnsi="Garamond" w:cs="Arial"/>
                <w:b/>
                <w:bCs/>
                <w:iCs/>
              </w:rPr>
              <w:t xml:space="preserve">Skeem, J. </w:t>
            </w:r>
            <w:r w:rsidRPr="006A6C79">
              <w:rPr>
                <w:rFonts w:ascii="Garamond" w:hAnsi="Garamond" w:cs="Arial"/>
                <w:bCs/>
                <w:iCs/>
              </w:rPr>
              <w:t>(</w:t>
            </w:r>
            <w:r w:rsidR="00575ECD" w:rsidRPr="006A6C79">
              <w:rPr>
                <w:rFonts w:ascii="Garamond" w:hAnsi="Garamond" w:cs="Arial"/>
                <w:bCs/>
                <w:iCs/>
              </w:rPr>
              <w:t>2012</w:t>
            </w:r>
            <w:r w:rsidRPr="006A6C79">
              <w:rPr>
                <w:rFonts w:ascii="Garamond" w:hAnsi="Garamond" w:cs="Arial"/>
                <w:bCs/>
                <w:iCs/>
              </w:rPr>
              <w:t xml:space="preserve">). Psychopathy and brain function: Empirical findings and legal implications.  In H. Hakkanen-Nyholm &amp; J. Nyholm (Eds), </w:t>
            </w:r>
            <w:r w:rsidRPr="006A6C79">
              <w:rPr>
                <w:rFonts w:ascii="Garamond" w:hAnsi="Garamond" w:cs="Arial"/>
                <w:bCs/>
                <w:i/>
                <w:iCs/>
              </w:rPr>
              <w:t>Psychopathy and Law for Practitioners</w:t>
            </w:r>
            <w:r w:rsidR="00575ECD" w:rsidRPr="006A6C79">
              <w:rPr>
                <w:rFonts w:ascii="Garamond" w:hAnsi="Garamond" w:cs="Arial"/>
                <w:bCs/>
                <w:i/>
                <w:iCs/>
              </w:rPr>
              <w:t xml:space="preserve"> </w:t>
            </w:r>
            <w:r w:rsidR="00575ECD" w:rsidRPr="006A6C79">
              <w:rPr>
                <w:rFonts w:ascii="Garamond" w:hAnsi="Garamond" w:cs="Arial"/>
                <w:bCs/>
                <w:iCs/>
              </w:rPr>
              <w:t>(39-77).</w:t>
            </w:r>
            <w:r w:rsidRPr="006A6C79">
              <w:rPr>
                <w:rFonts w:ascii="Garamond" w:hAnsi="Garamond" w:cs="Arial"/>
                <w:bCs/>
                <w:iCs/>
              </w:rPr>
              <w:t xml:space="preserve">  New York: Wiley.</w:t>
            </w:r>
          </w:p>
          <w:p w14:paraId="25BB485D" w14:textId="77777777" w:rsidR="00715A13" w:rsidRPr="006A6C79" w:rsidRDefault="00B835C7" w:rsidP="00254C36">
            <w:pPr>
              <w:keepLines/>
              <w:ind w:left="720" w:hanging="720"/>
              <w:rPr>
                <w:rFonts w:ascii="Garamond" w:hAnsi="Garamond" w:cs="Arial"/>
                <w:bCs/>
                <w:iCs/>
              </w:rPr>
            </w:pPr>
            <w:r w:rsidRPr="006A6C79">
              <w:rPr>
                <w:rFonts w:ascii="Garamond" w:hAnsi="Garamond" w:cs="Arial"/>
                <w:b/>
                <w:bCs/>
                <w:iCs/>
              </w:rPr>
              <w:t>Skeem, J.,</w:t>
            </w:r>
            <w:r w:rsidRPr="006A6C79">
              <w:rPr>
                <w:rFonts w:ascii="Garamond" w:hAnsi="Garamond" w:cs="Arial"/>
                <w:bCs/>
                <w:iCs/>
              </w:rPr>
              <w:t xml:space="preserve"> &amp; Peterson, J. (</w:t>
            </w:r>
            <w:r w:rsidR="00575ECD" w:rsidRPr="006A6C79">
              <w:rPr>
                <w:rFonts w:ascii="Garamond" w:hAnsi="Garamond" w:cs="Arial"/>
                <w:bCs/>
                <w:iCs/>
              </w:rPr>
              <w:t>2012</w:t>
            </w:r>
            <w:r w:rsidRPr="006A6C79">
              <w:rPr>
                <w:rFonts w:ascii="Garamond" w:hAnsi="Garamond" w:cs="Arial"/>
                <w:bCs/>
                <w:iCs/>
              </w:rPr>
              <w:t xml:space="preserve">).  Identifying, treating, and reducing risk for offenders with mental illness.  In J. Petersilia &amp; K. Reitz (Eds), </w:t>
            </w:r>
            <w:r w:rsidRPr="006A6C79">
              <w:rPr>
                <w:rFonts w:ascii="Garamond" w:hAnsi="Garamond" w:cs="Arial"/>
                <w:bCs/>
                <w:i/>
                <w:iCs/>
              </w:rPr>
              <w:t>Handbook on Sentencing and Corrections</w:t>
            </w:r>
            <w:r w:rsidR="0057783D" w:rsidRPr="006A6C79">
              <w:rPr>
                <w:rFonts w:ascii="Garamond" w:hAnsi="Garamond" w:cs="Arial"/>
                <w:bCs/>
                <w:i/>
                <w:iCs/>
              </w:rPr>
              <w:t xml:space="preserve"> (</w:t>
            </w:r>
            <w:r w:rsidR="0057783D" w:rsidRPr="006A6C79">
              <w:rPr>
                <w:rFonts w:ascii="Garamond" w:hAnsi="Garamond" w:cs="Arial"/>
                <w:bCs/>
                <w:iCs/>
              </w:rPr>
              <w:t>521-543)</w:t>
            </w:r>
            <w:r w:rsidRPr="006A6C79">
              <w:rPr>
                <w:rFonts w:ascii="Garamond" w:hAnsi="Garamond" w:cs="Arial"/>
                <w:bCs/>
                <w:i/>
                <w:iCs/>
              </w:rPr>
              <w:t xml:space="preserve">.  </w:t>
            </w:r>
            <w:r w:rsidRPr="006A6C79">
              <w:rPr>
                <w:rFonts w:ascii="Garamond" w:hAnsi="Garamond" w:cs="Arial"/>
                <w:bCs/>
                <w:iCs/>
              </w:rPr>
              <w:t>New York: Oxford University Press.</w:t>
            </w:r>
          </w:p>
          <w:p w14:paraId="1CD3CE09" w14:textId="77777777" w:rsidR="00715A13" w:rsidRPr="006A6C79" w:rsidRDefault="00B835C7" w:rsidP="00254C36">
            <w:pPr>
              <w:keepLines/>
              <w:ind w:left="720" w:hanging="720"/>
              <w:rPr>
                <w:rFonts w:ascii="Garamond" w:hAnsi="Garamond" w:cs="Arial"/>
                <w:bCs/>
                <w:iCs/>
              </w:rPr>
            </w:pPr>
            <w:r w:rsidRPr="006A6C79">
              <w:rPr>
                <w:rFonts w:ascii="Garamond" w:hAnsi="Garamond" w:cs="Arial"/>
                <w:b/>
                <w:bCs/>
                <w:iCs/>
              </w:rPr>
              <w:t>Skeem, J.,</w:t>
            </w:r>
            <w:r w:rsidRPr="006A6C79">
              <w:rPr>
                <w:rFonts w:ascii="Garamond" w:hAnsi="Garamond" w:cs="Arial"/>
                <w:bCs/>
                <w:iCs/>
              </w:rPr>
              <w:t xml:space="preserve"> Peterson, J., &amp; Silver, E. (</w:t>
            </w:r>
            <w:r w:rsidR="00575ECD" w:rsidRPr="006A6C79">
              <w:rPr>
                <w:rFonts w:ascii="Garamond" w:hAnsi="Garamond" w:cs="Arial"/>
                <w:bCs/>
                <w:iCs/>
              </w:rPr>
              <w:t>2011).</w:t>
            </w:r>
            <w:r w:rsidRPr="006A6C79">
              <w:rPr>
                <w:rFonts w:ascii="Garamond" w:hAnsi="Garamond" w:cs="Arial"/>
                <w:bCs/>
                <w:iCs/>
              </w:rPr>
              <w:t xml:space="preserve">  Toward research-informed policy for </w:t>
            </w:r>
            <w:proofErr w:type="gramStart"/>
            <w:r w:rsidRPr="006A6C79">
              <w:rPr>
                <w:rFonts w:ascii="Garamond" w:hAnsi="Garamond" w:cs="Arial"/>
                <w:bCs/>
                <w:iCs/>
              </w:rPr>
              <w:t>high risk</w:t>
            </w:r>
            <w:proofErr w:type="gramEnd"/>
            <w:r w:rsidRPr="006A6C79">
              <w:rPr>
                <w:rFonts w:ascii="Garamond" w:hAnsi="Garamond" w:cs="Arial"/>
                <w:bCs/>
                <w:iCs/>
              </w:rPr>
              <w:t xml:space="preserve"> offenders with serious mental illness. In B. McSherry &amp; P. Keiser (Eds.), </w:t>
            </w:r>
            <w:r w:rsidRPr="006A6C79">
              <w:rPr>
                <w:rFonts w:ascii="Garamond" w:hAnsi="Garamond" w:cs="Arial"/>
                <w:bCs/>
                <w:i/>
                <w:iCs/>
              </w:rPr>
              <w:t>Managing High Risk Offenders:  Policy &amp; Practice</w:t>
            </w:r>
            <w:r w:rsidR="00575ECD" w:rsidRPr="006A6C79">
              <w:rPr>
                <w:rFonts w:ascii="Garamond" w:hAnsi="Garamond" w:cs="Arial"/>
                <w:bCs/>
                <w:i/>
                <w:iCs/>
              </w:rPr>
              <w:t xml:space="preserve"> (</w:t>
            </w:r>
            <w:r w:rsidR="00575ECD" w:rsidRPr="006A6C79">
              <w:rPr>
                <w:rFonts w:ascii="Garamond" w:hAnsi="Garamond" w:cs="Arial"/>
                <w:bCs/>
                <w:iCs/>
              </w:rPr>
              <w:t>111-121)</w:t>
            </w:r>
            <w:r w:rsidRPr="006A6C79">
              <w:rPr>
                <w:rFonts w:ascii="Garamond" w:hAnsi="Garamond" w:cs="Arial"/>
                <w:bCs/>
                <w:i/>
                <w:iCs/>
              </w:rPr>
              <w:t xml:space="preserve">.  </w:t>
            </w:r>
            <w:r w:rsidRPr="006A6C79">
              <w:rPr>
                <w:rFonts w:ascii="Garamond" w:hAnsi="Garamond" w:cs="Arial"/>
                <w:bCs/>
                <w:iCs/>
              </w:rPr>
              <w:t>New York: Routledge.</w:t>
            </w:r>
          </w:p>
          <w:p w14:paraId="0493F63B" w14:textId="77777777" w:rsidR="00715A13" w:rsidRPr="006A6C79" w:rsidRDefault="00B835C7" w:rsidP="00254C36">
            <w:pPr>
              <w:keepLines/>
              <w:ind w:left="720" w:hanging="720"/>
              <w:rPr>
                <w:rFonts w:ascii="Garamond" w:hAnsi="Garamond" w:cs="Arial"/>
                <w:bCs/>
                <w:iCs/>
              </w:rPr>
            </w:pPr>
            <w:r w:rsidRPr="006A6C79">
              <w:rPr>
                <w:rFonts w:ascii="Garamond" w:hAnsi="Garamond" w:cs="Arial"/>
                <w:bCs/>
                <w:iCs/>
              </w:rPr>
              <w:t xml:space="preserve">Douglas, K., </w:t>
            </w:r>
            <w:r w:rsidRPr="006A6C79">
              <w:rPr>
                <w:rFonts w:ascii="Garamond" w:hAnsi="Garamond" w:cs="Arial"/>
                <w:b/>
                <w:bCs/>
                <w:iCs/>
              </w:rPr>
              <w:t xml:space="preserve">Skeem, </w:t>
            </w:r>
            <w:r w:rsidRPr="006A6C79">
              <w:rPr>
                <w:rFonts w:ascii="Garamond" w:hAnsi="Garamond" w:cs="Arial"/>
                <w:bCs/>
                <w:iCs/>
              </w:rPr>
              <w:t>JL, &amp; Nicholson, E. (</w:t>
            </w:r>
            <w:r w:rsidR="00575ECD" w:rsidRPr="006A6C79">
              <w:rPr>
                <w:rFonts w:ascii="Garamond" w:hAnsi="Garamond" w:cs="Arial"/>
                <w:bCs/>
                <w:iCs/>
              </w:rPr>
              <w:t>2011</w:t>
            </w:r>
            <w:r w:rsidRPr="006A6C79">
              <w:rPr>
                <w:rFonts w:ascii="Garamond" w:hAnsi="Garamond" w:cs="Arial"/>
                <w:bCs/>
                <w:iCs/>
              </w:rPr>
              <w:t xml:space="preserve">).  Research methods in violence risk assessment.  In B. Rosenfeld &amp; S. Penrod (Eds.), </w:t>
            </w:r>
            <w:r w:rsidRPr="006A6C79">
              <w:rPr>
                <w:rFonts w:ascii="Garamond" w:hAnsi="Garamond" w:cs="Arial"/>
                <w:bCs/>
                <w:i/>
                <w:iCs/>
              </w:rPr>
              <w:t>Research Methods in Forensic Psychology</w:t>
            </w:r>
            <w:r w:rsidR="00575ECD" w:rsidRPr="006A6C79">
              <w:rPr>
                <w:rFonts w:ascii="Garamond" w:hAnsi="Garamond" w:cs="Arial"/>
                <w:bCs/>
                <w:i/>
                <w:iCs/>
              </w:rPr>
              <w:t xml:space="preserve"> </w:t>
            </w:r>
            <w:r w:rsidR="00575ECD" w:rsidRPr="006A6C79">
              <w:rPr>
                <w:rFonts w:ascii="Garamond" w:hAnsi="Garamond" w:cs="Arial"/>
                <w:bCs/>
                <w:iCs/>
              </w:rPr>
              <w:t>(325-346</w:t>
            </w:r>
            <w:r w:rsidR="00575ECD" w:rsidRPr="006A6C79">
              <w:rPr>
                <w:rFonts w:ascii="Garamond" w:hAnsi="Garamond" w:cs="Arial"/>
                <w:bCs/>
                <w:i/>
                <w:iCs/>
              </w:rPr>
              <w:t>)</w:t>
            </w:r>
            <w:r w:rsidRPr="006A6C79">
              <w:rPr>
                <w:rFonts w:ascii="Garamond" w:hAnsi="Garamond" w:cs="Arial"/>
                <w:bCs/>
                <w:i/>
                <w:iCs/>
              </w:rPr>
              <w:t>.</w:t>
            </w:r>
            <w:r w:rsidRPr="006A6C79">
              <w:rPr>
                <w:rFonts w:ascii="Garamond" w:hAnsi="Garamond" w:cs="Arial"/>
                <w:bCs/>
                <w:iCs/>
              </w:rPr>
              <w:t xml:space="preserve">  New York:  John Wiley.</w:t>
            </w:r>
          </w:p>
          <w:p w14:paraId="3B59E96F" w14:textId="77777777" w:rsidR="007F3CDA" w:rsidRPr="006A6C79" w:rsidRDefault="007F3CDA" w:rsidP="00254C36">
            <w:pPr>
              <w:keepLines/>
              <w:ind w:left="720" w:hanging="720"/>
              <w:rPr>
                <w:rFonts w:ascii="Garamond" w:hAnsi="Garamond" w:cs="Arial"/>
                <w:bCs/>
                <w:iCs/>
              </w:rPr>
            </w:pPr>
            <w:r w:rsidRPr="006A6C79">
              <w:rPr>
                <w:rFonts w:ascii="Garamond" w:hAnsi="Garamond" w:cs="Arial"/>
                <w:bCs/>
                <w:iCs/>
              </w:rPr>
              <w:t xml:space="preserve">Dvoskin, J., </w:t>
            </w:r>
            <w:r w:rsidRPr="006A6C79">
              <w:rPr>
                <w:rFonts w:ascii="Garamond" w:hAnsi="Garamond" w:cs="Arial"/>
                <w:b/>
                <w:bCs/>
                <w:iCs/>
              </w:rPr>
              <w:t>Skeem, J</w:t>
            </w:r>
            <w:r w:rsidRPr="006A6C79">
              <w:rPr>
                <w:rFonts w:ascii="Garamond" w:hAnsi="Garamond" w:cs="Arial"/>
                <w:bCs/>
                <w:iCs/>
              </w:rPr>
              <w:t xml:space="preserve">., </w:t>
            </w:r>
            <w:proofErr w:type="spellStart"/>
            <w:r w:rsidRPr="006A6C79">
              <w:rPr>
                <w:rFonts w:ascii="Garamond" w:hAnsi="Garamond" w:cs="Arial"/>
                <w:bCs/>
                <w:iCs/>
              </w:rPr>
              <w:t>Novaco</w:t>
            </w:r>
            <w:proofErr w:type="spellEnd"/>
            <w:r w:rsidRPr="006A6C79">
              <w:rPr>
                <w:rFonts w:ascii="Garamond" w:hAnsi="Garamond" w:cs="Arial"/>
                <w:bCs/>
                <w:iCs/>
              </w:rPr>
              <w:t>, R.</w:t>
            </w:r>
            <w:r w:rsidR="004E0587" w:rsidRPr="006A6C79">
              <w:rPr>
                <w:rFonts w:ascii="Garamond" w:hAnsi="Garamond" w:cs="Arial"/>
                <w:bCs/>
                <w:iCs/>
              </w:rPr>
              <w:t>, &amp; Douglas, K. (2011).  What if</w:t>
            </w:r>
            <w:r w:rsidRPr="006A6C79">
              <w:rPr>
                <w:rFonts w:ascii="Garamond" w:hAnsi="Garamond" w:cs="Arial"/>
                <w:bCs/>
                <w:iCs/>
              </w:rPr>
              <w:t xml:space="preserve"> psychology redesigned the criminal justice system?  In J. Dvoskin, J. Skeem, R. </w:t>
            </w:r>
            <w:proofErr w:type="spellStart"/>
            <w:r w:rsidRPr="006A6C79">
              <w:rPr>
                <w:rFonts w:ascii="Garamond" w:hAnsi="Garamond" w:cs="Arial"/>
                <w:bCs/>
                <w:iCs/>
              </w:rPr>
              <w:t>Novaco</w:t>
            </w:r>
            <w:proofErr w:type="spellEnd"/>
            <w:r w:rsidRPr="006A6C79">
              <w:rPr>
                <w:rFonts w:ascii="Garamond" w:hAnsi="Garamond" w:cs="Arial"/>
                <w:bCs/>
                <w:iCs/>
              </w:rPr>
              <w:t xml:space="preserve"> &amp; K. Douglas (Eds.), </w:t>
            </w:r>
            <w:r w:rsidRPr="006A6C79">
              <w:rPr>
                <w:rFonts w:ascii="Garamond" w:hAnsi="Garamond" w:cs="Arial"/>
                <w:bCs/>
                <w:i/>
                <w:iCs/>
              </w:rPr>
              <w:t>Applying Social Science to Reduce Violent Offending</w:t>
            </w:r>
            <w:r w:rsidRPr="006A6C79">
              <w:rPr>
                <w:rFonts w:ascii="Garamond" w:hAnsi="Garamond" w:cs="Arial"/>
                <w:bCs/>
                <w:iCs/>
              </w:rPr>
              <w:t xml:space="preserve"> (291-303).  New York: Oxford University Press.</w:t>
            </w:r>
          </w:p>
          <w:p w14:paraId="035D236A" w14:textId="77777777" w:rsidR="00715A13" w:rsidRPr="006A6C79" w:rsidRDefault="00B835C7" w:rsidP="00254C36">
            <w:pPr>
              <w:keepLines/>
              <w:ind w:left="720" w:hanging="720"/>
              <w:rPr>
                <w:rFonts w:ascii="Garamond" w:hAnsi="Garamond" w:cs="Arial"/>
                <w:bCs/>
                <w:iCs/>
              </w:rPr>
            </w:pPr>
            <w:r w:rsidRPr="006A6C79">
              <w:rPr>
                <w:rFonts w:ascii="Garamond" w:hAnsi="Garamond" w:cs="Arial"/>
                <w:b/>
                <w:bCs/>
                <w:iCs/>
              </w:rPr>
              <w:t xml:space="preserve">Skeem, J., </w:t>
            </w:r>
            <w:proofErr w:type="spellStart"/>
            <w:r w:rsidRPr="006A6C79">
              <w:rPr>
                <w:rFonts w:ascii="Garamond" w:hAnsi="Garamond" w:cs="Arial"/>
                <w:bCs/>
                <w:iCs/>
              </w:rPr>
              <w:t>Polascheck</w:t>
            </w:r>
            <w:proofErr w:type="spellEnd"/>
            <w:r w:rsidRPr="006A6C79">
              <w:rPr>
                <w:rFonts w:ascii="Garamond" w:hAnsi="Garamond" w:cs="Arial"/>
                <w:bCs/>
                <w:iCs/>
              </w:rPr>
              <w:t xml:space="preserve">, D., &amp; Manchak, S. (2009). Appropriate treatment works, but how?  Rehabilitating general, psychopathic, and </w:t>
            </w:r>
            <w:proofErr w:type="gramStart"/>
            <w:r w:rsidRPr="006A6C79">
              <w:rPr>
                <w:rFonts w:ascii="Garamond" w:hAnsi="Garamond" w:cs="Arial"/>
                <w:bCs/>
                <w:iCs/>
              </w:rPr>
              <w:t>high risk</w:t>
            </w:r>
            <w:proofErr w:type="gramEnd"/>
            <w:r w:rsidRPr="006A6C79">
              <w:rPr>
                <w:rFonts w:ascii="Garamond" w:hAnsi="Garamond" w:cs="Arial"/>
                <w:bCs/>
                <w:iCs/>
              </w:rPr>
              <w:t xml:space="preserve"> offenders.  In J.L. Skeem, K.S., Douglas, and S.L. Lilienfeld (Eds.), </w:t>
            </w:r>
            <w:r w:rsidRPr="006A6C79">
              <w:rPr>
                <w:rFonts w:ascii="Garamond" w:hAnsi="Garamond" w:cs="Arial"/>
                <w:bCs/>
                <w:i/>
                <w:iCs/>
              </w:rPr>
              <w:t>Psychological Science in the Courtroom:  Consensus and Controversies</w:t>
            </w:r>
            <w:r w:rsidRPr="006A6C79">
              <w:rPr>
                <w:rFonts w:ascii="Garamond" w:hAnsi="Garamond" w:cs="Arial"/>
                <w:bCs/>
                <w:iCs/>
              </w:rPr>
              <w:t xml:space="preserve"> (pp. 358-384).</w:t>
            </w:r>
            <w:r w:rsidRPr="006A6C79">
              <w:rPr>
                <w:rFonts w:ascii="Garamond" w:hAnsi="Garamond" w:cs="Arial"/>
                <w:bCs/>
                <w:i/>
              </w:rPr>
              <w:t xml:space="preserve">  </w:t>
            </w:r>
            <w:r w:rsidRPr="006A6C79">
              <w:rPr>
                <w:rFonts w:ascii="Garamond" w:hAnsi="Garamond" w:cs="Arial"/>
                <w:bCs/>
                <w:iCs/>
              </w:rPr>
              <w:t>New York:  Guilford.</w:t>
            </w:r>
          </w:p>
          <w:p w14:paraId="2724560D" w14:textId="77777777" w:rsidR="00715A13" w:rsidRPr="006A6C79" w:rsidRDefault="00B835C7" w:rsidP="00254C36">
            <w:pPr>
              <w:keepLines/>
              <w:ind w:left="720" w:hanging="720"/>
              <w:rPr>
                <w:rFonts w:ascii="Garamond" w:hAnsi="Garamond" w:cs="Arial"/>
                <w:bCs/>
                <w:iCs/>
              </w:rPr>
            </w:pPr>
            <w:r w:rsidRPr="006A6C79">
              <w:rPr>
                <w:rFonts w:ascii="Garamond" w:hAnsi="Garamond" w:cs="Arial"/>
                <w:bCs/>
                <w:iCs/>
              </w:rPr>
              <w:t xml:space="preserve">Edens, J.F., </w:t>
            </w:r>
            <w:r w:rsidRPr="006A6C79">
              <w:rPr>
                <w:rFonts w:ascii="Garamond" w:hAnsi="Garamond" w:cs="Arial"/>
                <w:b/>
                <w:bCs/>
                <w:iCs/>
              </w:rPr>
              <w:t xml:space="preserve">Skeem, J.L., </w:t>
            </w:r>
            <w:r w:rsidRPr="006A6C79">
              <w:rPr>
                <w:rFonts w:ascii="Garamond" w:hAnsi="Garamond" w:cs="Arial"/>
                <w:bCs/>
                <w:iCs/>
              </w:rPr>
              <w:t xml:space="preserve">&amp; Kennealy, P.J. (2009).  The Psychopathy Checklist (PCL) in the courtroom:  Consensus and controversies.  In J.L. Skeem, K.S., Douglas, and S.L. Lilienfeld (Eds.), </w:t>
            </w:r>
            <w:r w:rsidRPr="006A6C79">
              <w:rPr>
                <w:rFonts w:ascii="Garamond" w:hAnsi="Garamond" w:cs="Arial"/>
                <w:bCs/>
                <w:i/>
                <w:iCs/>
              </w:rPr>
              <w:t xml:space="preserve">Psychological Science in the Courtroom:  Consensus and Controversies </w:t>
            </w:r>
            <w:r w:rsidRPr="006A6C79">
              <w:rPr>
                <w:rFonts w:ascii="Garamond" w:hAnsi="Garamond" w:cs="Arial"/>
                <w:bCs/>
                <w:iCs/>
              </w:rPr>
              <w:t>(pp.</w:t>
            </w:r>
            <w:r w:rsidRPr="006A6C79">
              <w:rPr>
                <w:rFonts w:ascii="Garamond" w:hAnsi="Garamond" w:cs="Arial"/>
                <w:bCs/>
                <w:i/>
                <w:iCs/>
              </w:rPr>
              <w:t xml:space="preserve"> </w:t>
            </w:r>
            <w:r w:rsidRPr="006A6C79">
              <w:rPr>
                <w:rFonts w:ascii="Garamond" w:hAnsi="Garamond" w:cs="Arial"/>
                <w:bCs/>
                <w:iCs/>
              </w:rPr>
              <w:t>175-201)</w:t>
            </w:r>
            <w:r w:rsidRPr="006A6C79">
              <w:rPr>
                <w:rFonts w:ascii="Garamond" w:hAnsi="Garamond" w:cs="Arial"/>
                <w:bCs/>
                <w:i/>
                <w:iCs/>
              </w:rPr>
              <w:t>.</w:t>
            </w:r>
            <w:r w:rsidRPr="006A6C79">
              <w:rPr>
                <w:rFonts w:ascii="Garamond" w:hAnsi="Garamond" w:cs="Arial"/>
                <w:bCs/>
                <w:i/>
              </w:rPr>
              <w:t xml:space="preserve">  </w:t>
            </w:r>
            <w:r w:rsidRPr="006A6C79">
              <w:rPr>
                <w:rFonts w:ascii="Garamond" w:hAnsi="Garamond" w:cs="Arial"/>
                <w:bCs/>
                <w:iCs/>
              </w:rPr>
              <w:t>New York:  Guilford.</w:t>
            </w:r>
          </w:p>
        </w:tc>
      </w:tr>
      <w:tr w:rsidR="00715A13" w:rsidRPr="006A6C79" w14:paraId="48CD850E" w14:textId="77777777" w:rsidTr="00BE1465">
        <w:tc>
          <w:tcPr>
            <w:tcW w:w="9972" w:type="dxa"/>
          </w:tcPr>
          <w:p w14:paraId="59771781" w14:textId="77777777" w:rsidR="00715A13" w:rsidRPr="006A6C79" w:rsidRDefault="00B835C7" w:rsidP="0078549D">
            <w:pPr>
              <w:autoSpaceDE w:val="0"/>
              <w:autoSpaceDN w:val="0"/>
              <w:adjustRightInd w:val="0"/>
              <w:ind w:left="720" w:hanging="720"/>
              <w:rPr>
                <w:rFonts w:ascii="Garamond" w:hAnsi="Garamond" w:cs="Arial"/>
              </w:rPr>
            </w:pPr>
            <w:proofErr w:type="spellStart"/>
            <w:r w:rsidRPr="006A6C79">
              <w:rPr>
                <w:rFonts w:ascii="Garamond" w:hAnsi="Garamond" w:cs="Arial"/>
              </w:rPr>
              <w:lastRenderedPageBreak/>
              <w:t>Andershed</w:t>
            </w:r>
            <w:proofErr w:type="spellEnd"/>
            <w:r w:rsidRPr="006A6C79">
              <w:rPr>
                <w:rFonts w:ascii="Garamond" w:hAnsi="Garamond" w:cs="Arial"/>
              </w:rPr>
              <w:t xml:space="preserve">, H., &amp; </w:t>
            </w:r>
            <w:r w:rsidRPr="006A6C79">
              <w:rPr>
                <w:rFonts w:ascii="Garamond" w:hAnsi="Garamond" w:cs="Arial"/>
                <w:b/>
                <w:bCs/>
              </w:rPr>
              <w:t>Skeem, J.</w:t>
            </w:r>
            <w:r w:rsidRPr="006A6C79">
              <w:rPr>
                <w:rFonts w:ascii="Garamond" w:hAnsi="Garamond" w:cs="Arial"/>
              </w:rPr>
              <w:t xml:space="preserve"> (2004). </w:t>
            </w:r>
            <w:proofErr w:type="spellStart"/>
            <w:r w:rsidRPr="006A6C79">
              <w:rPr>
                <w:rFonts w:ascii="Garamond" w:hAnsi="Garamond" w:cs="Arial"/>
              </w:rPr>
              <w:t>Psykopati</w:t>
            </w:r>
            <w:proofErr w:type="spellEnd"/>
            <w:r w:rsidRPr="006A6C79">
              <w:rPr>
                <w:rFonts w:ascii="Garamond" w:hAnsi="Garamond" w:cs="Arial"/>
              </w:rPr>
              <w:t xml:space="preserve">: </w:t>
            </w:r>
            <w:proofErr w:type="spellStart"/>
            <w:r w:rsidRPr="006A6C79">
              <w:rPr>
                <w:rFonts w:ascii="Garamond" w:hAnsi="Garamond" w:cs="Arial"/>
              </w:rPr>
              <w:t>Aktuell</w:t>
            </w:r>
            <w:proofErr w:type="spellEnd"/>
            <w:r w:rsidRPr="006A6C79">
              <w:rPr>
                <w:rFonts w:ascii="Garamond" w:hAnsi="Garamond" w:cs="Arial"/>
              </w:rPr>
              <w:t xml:space="preserve"> </w:t>
            </w:r>
            <w:proofErr w:type="spellStart"/>
            <w:r w:rsidRPr="006A6C79">
              <w:rPr>
                <w:rFonts w:ascii="Garamond" w:hAnsi="Garamond" w:cs="Arial"/>
              </w:rPr>
              <w:t>teori</w:t>
            </w:r>
            <w:proofErr w:type="spellEnd"/>
            <w:r w:rsidRPr="006A6C79">
              <w:rPr>
                <w:rFonts w:ascii="Garamond" w:hAnsi="Garamond" w:cs="Arial"/>
              </w:rPr>
              <w:t xml:space="preserve"> </w:t>
            </w:r>
            <w:proofErr w:type="spellStart"/>
            <w:r w:rsidRPr="006A6C79">
              <w:rPr>
                <w:rFonts w:ascii="Garamond" w:hAnsi="Garamond" w:cs="Arial"/>
              </w:rPr>
              <w:t>och</w:t>
            </w:r>
            <w:proofErr w:type="spellEnd"/>
            <w:r w:rsidRPr="006A6C79">
              <w:rPr>
                <w:rFonts w:ascii="Garamond" w:hAnsi="Garamond" w:cs="Arial"/>
              </w:rPr>
              <w:t xml:space="preserve"> </w:t>
            </w:r>
            <w:proofErr w:type="spellStart"/>
            <w:r w:rsidRPr="006A6C79">
              <w:rPr>
                <w:rFonts w:ascii="Garamond" w:hAnsi="Garamond" w:cs="Arial"/>
              </w:rPr>
              <w:t>forskning</w:t>
            </w:r>
            <w:proofErr w:type="spellEnd"/>
            <w:r w:rsidRPr="006A6C79">
              <w:rPr>
                <w:rFonts w:ascii="Garamond" w:hAnsi="Garamond" w:cs="Arial"/>
              </w:rPr>
              <w:t xml:space="preserve"> [Psychopathy: Current theory and research]. I L. L</w:t>
            </w:r>
            <w:r w:rsidRPr="006A6C79">
              <w:rPr>
                <w:rFonts w:ascii="Garamond" w:hAnsi="Garamond" w:cs="Arial"/>
                <w:lang w:val="sv-SE"/>
              </w:rPr>
              <w:t xml:space="preserve">idberg &amp; N. Wiklund (Red.), Svensk rättspykiatri: En handbook [Swedish forensic psychiatry:  A Handbook]. </w:t>
            </w:r>
            <w:r w:rsidRPr="006A6C79">
              <w:rPr>
                <w:rFonts w:ascii="Garamond" w:hAnsi="Garamond" w:cs="Arial"/>
              </w:rPr>
              <w:t>Lund: Studentlitteratur. [English translation available.]</w:t>
            </w:r>
          </w:p>
        </w:tc>
      </w:tr>
      <w:tr w:rsidR="00715A13" w:rsidRPr="006A6C79" w14:paraId="4A1DE9FB" w14:textId="77777777" w:rsidTr="00BE1465">
        <w:tc>
          <w:tcPr>
            <w:tcW w:w="9972" w:type="dxa"/>
          </w:tcPr>
          <w:p w14:paraId="0F765815" w14:textId="77777777" w:rsidR="00715A13" w:rsidRPr="006A6C79" w:rsidRDefault="00B835C7" w:rsidP="0078549D">
            <w:pPr>
              <w:ind w:left="720" w:hanging="720"/>
              <w:rPr>
                <w:rFonts w:ascii="Garamond" w:hAnsi="Garamond"/>
                <w:bCs/>
              </w:rPr>
            </w:pPr>
            <w:r w:rsidRPr="006A6C79">
              <w:rPr>
                <w:rFonts w:ascii="Garamond" w:hAnsi="Garamond"/>
                <w:b/>
              </w:rPr>
              <w:t xml:space="preserve">Skeem, J., </w:t>
            </w:r>
            <w:r w:rsidRPr="006A6C79">
              <w:rPr>
                <w:rFonts w:ascii="Garamond" w:hAnsi="Garamond"/>
                <w:bCs/>
              </w:rPr>
              <w:t xml:space="preserve">Golding, S., &amp; Emke-Francis, P. (2004).  Assessing adjudicative competency:  Using legal and empirical principles to inform practice.  In W.T. O’Donohue &amp; E.R. W.R. </w:t>
            </w:r>
            <w:proofErr w:type="spellStart"/>
            <w:r w:rsidRPr="006A6C79">
              <w:rPr>
                <w:rFonts w:ascii="Garamond" w:hAnsi="Garamond"/>
                <w:bCs/>
              </w:rPr>
              <w:t>Levensky’s</w:t>
            </w:r>
            <w:proofErr w:type="spellEnd"/>
            <w:r w:rsidRPr="006A6C79">
              <w:rPr>
                <w:rFonts w:ascii="Garamond" w:hAnsi="Garamond"/>
                <w:bCs/>
              </w:rPr>
              <w:t xml:space="preserve"> (Eds.), </w:t>
            </w:r>
            <w:r w:rsidRPr="006A6C79">
              <w:rPr>
                <w:rFonts w:ascii="Garamond" w:hAnsi="Garamond"/>
                <w:bCs/>
                <w:i/>
                <w:iCs/>
              </w:rPr>
              <w:t>Forensic psychology:  A handbook for mental health and legal professionals</w:t>
            </w:r>
            <w:r w:rsidRPr="006A6C79">
              <w:rPr>
                <w:rFonts w:ascii="Garamond" w:hAnsi="Garamond"/>
                <w:bCs/>
              </w:rPr>
              <w:t xml:space="preserve"> (pp.175-211).</w:t>
            </w:r>
            <w:r w:rsidRPr="006A6C79">
              <w:rPr>
                <w:rFonts w:ascii="Garamond" w:hAnsi="Garamond"/>
                <w:bCs/>
                <w:i/>
                <w:iCs/>
              </w:rPr>
              <w:t xml:space="preserve">  </w:t>
            </w:r>
            <w:r w:rsidRPr="006A6C79">
              <w:rPr>
                <w:rFonts w:ascii="Garamond" w:hAnsi="Garamond"/>
                <w:bCs/>
              </w:rPr>
              <w:t>New York:  Academic Press.</w:t>
            </w:r>
          </w:p>
        </w:tc>
      </w:tr>
      <w:tr w:rsidR="00715A13" w:rsidRPr="006A6C79" w14:paraId="1814FDC7" w14:textId="77777777" w:rsidTr="00BE1465">
        <w:tc>
          <w:tcPr>
            <w:tcW w:w="9972" w:type="dxa"/>
          </w:tcPr>
          <w:p w14:paraId="78A61F8B" w14:textId="77777777" w:rsidR="00715A13" w:rsidRPr="006A6C79" w:rsidRDefault="00B835C7" w:rsidP="0078549D">
            <w:pPr>
              <w:ind w:left="720" w:hanging="720"/>
              <w:rPr>
                <w:rFonts w:ascii="Garamond" w:hAnsi="Garamond"/>
              </w:rPr>
            </w:pPr>
            <w:r w:rsidRPr="006A6C79">
              <w:rPr>
                <w:rFonts w:ascii="Garamond" w:hAnsi="Garamond"/>
                <w:b/>
              </w:rPr>
              <w:t>Skeem, J.,</w:t>
            </w:r>
            <w:r w:rsidRPr="006A6C79">
              <w:rPr>
                <w:rFonts w:ascii="Garamond" w:hAnsi="Garamond"/>
              </w:rPr>
              <w:t xml:space="preserve"> &amp; Mulvey, E. (2002).</w:t>
            </w:r>
            <w:r w:rsidRPr="006A6C79">
              <w:rPr>
                <w:rFonts w:ascii="Garamond" w:hAnsi="Garamond"/>
                <w:b/>
              </w:rPr>
              <w:t xml:space="preserve">  </w:t>
            </w:r>
            <w:r w:rsidRPr="006A6C79">
              <w:rPr>
                <w:rFonts w:ascii="Garamond" w:hAnsi="Garamond"/>
              </w:rPr>
              <w:t xml:space="preserve">Monitoring the violence potential of mentally disordered offenders being treated in the community.  In A. Buchanan (Ed.), </w:t>
            </w:r>
            <w:r w:rsidRPr="006A6C79">
              <w:rPr>
                <w:rFonts w:ascii="Garamond" w:hAnsi="Garamond"/>
                <w:i/>
                <w:iCs/>
              </w:rPr>
              <w:t xml:space="preserve">Care of the mentally disordered offender in the community </w:t>
            </w:r>
            <w:r w:rsidRPr="006A6C79">
              <w:rPr>
                <w:rFonts w:ascii="Garamond" w:hAnsi="Garamond"/>
              </w:rPr>
              <w:t>(pp. 111-142). New York: Oxford Press.</w:t>
            </w:r>
          </w:p>
        </w:tc>
      </w:tr>
      <w:tr w:rsidR="00715A13" w:rsidRPr="006A6C79" w14:paraId="7348111D" w14:textId="77777777" w:rsidTr="00BE1465">
        <w:tc>
          <w:tcPr>
            <w:tcW w:w="9972" w:type="dxa"/>
          </w:tcPr>
          <w:p w14:paraId="78586C85" w14:textId="77777777" w:rsidR="00715A13" w:rsidRPr="006A6C79" w:rsidRDefault="00B835C7" w:rsidP="0078549D">
            <w:pPr>
              <w:ind w:left="720" w:hanging="720"/>
              <w:rPr>
                <w:rFonts w:ascii="Garamond" w:hAnsi="Garamond"/>
              </w:rPr>
            </w:pPr>
            <w:r w:rsidRPr="006A6C79">
              <w:rPr>
                <w:rFonts w:ascii="Garamond" w:hAnsi="Garamond"/>
                <w:b/>
              </w:rPr>
              <w:t>Skeem, J.</w:t>
            </w:r>
            <w:r w:rsidRPr="006A6C79">
              <w:rPr>
                <w:rFonts w:ascii="Garamond" w:hAnsi="Garamond"/>
              </w:rPr>
              <w:t xml:space="preserve"> &amp; Mulvey, E. (2001).  Psychopathy and violence. In </w:t>
            </w:r>
            <w:r w:rsidRPr="006A6C79">
              <w:rPr>
                <w:rFonts w:ascii="Garamond" w:hAnsi="Garamond"/>
                <w:snapToGrid w:val="0"/>
              </w:rPr>
              <w:t>J. Monahan, H. Steadman, E. Silver, P. Appelbaum, P. Robbins, E. Mulvey, L. Roth, T. Grisso, &amp; S. Banks, E. Silver, P</w:t>
            </w:r>
            <w:r w:rsidRPr="006A6C79">
              <w:rPr>
                <w:rFonts w:ascii="Garamond" w:hAnsi="Garamond"/>
              </w:rPr>
              <w:t xml:space="preserve">,  </w:t>
            </w:r>
            <w:r w:rsidRPr="006A6C79">
              <w:rPr>
                <w:rFonts w:ascii="Garamond" w:hAnsi="Garamond"/>
                <w:i/>
                <w:iCs/>
              </w:rPr>
              <w:t>Rethinking risk assessment: The MacArthur Study of Mental Disorder and Violence</w:t>
            </w:r>
            <w:r w:rsidRPr="006A6C79">
              <w:rPr>
                <w:rFonts w:ascii="Garamond" w:hAnsi="Garamond"/>
              </w:rPr>
              <w:t xml:space="preserve"> (pp. 65-72).  Oxford: Oxford University Press.</w:t>
            </w:r>
          </w:p>
        </w:tc>
      </w:tr>
      <w:tr w:rsidR="00715A13" w:rsidRPr="006A6C79" w14:paraId="6BDEE770" w14:textId="77777777" w:rsidTr="00BE1465">
        <w:trPr>
          <w:trHeight w:val="972"/>
        </w:trPr>
        <w:tc>
          <w:tcPr>
            <w:tcW w:w="9972" w:type="dxa"/>
          </w:tcPr>
          <w:p w14:paraId="2EC58DD5" w14:textId="77777777" w:rsidR="00715A13" w:rsidRPr="006A6C79" w:rsidRDefault="00B835C7" w:rsidP="0078549D">
            <w:pPr>
              <w:ind w:left="720" w:hanging="720"/>
              <w:rPr>
                <w:rFonts w:ascii="Garamond" w:hAnsi="Garamond"/>
              </w:rPr>
            </w:pPr>
            <w:r w:rsidRPr="006A6C79">
              <w:rPr>
                <w:rFonts w:ascii="Garamond" w:hAnsi="Garamond"/>
              </w:rPr>
              <w:t xml:space="preserve">Golding, S., </w:t>
            </w:r>
            <w:r w:rsidRPr="006A6C79">
              <w:rPr>
                <w:rFonts w:ascii="Garamond" w:hAnsi="Garamond"/>
                <w:b/>
              </w:rPr>
              <w:t>Skeem, J.,</w:t>
            </w:r>
            <w:r w:rsidRPr="006A6C79">
              <w:rPr>
                <w:rFonts w:ascii="Garamond" w:hAnsi="Garamond"/>
              </w:rPr>
              <w:t xml:space="preserve"> Roesch, R., &amp; Zapf, P. (1999).  The assessment of criminal responsibility:  Current controversies.  In I. Weiner &amp; A. Hess (Eds.), </w:t>
            </w:r>
            <w:r w:rsidRPr="006A6C79">
              <w:rPr>
                <w:rFonts w:ascii="Garamond" w:hAnsi="Garamond"/>
                <w:i/>
                <w:iCs/>
              </w:rPr>
              <w:t>Handbook of forensic psychology (2</w:t>
            </w:r>
            <w:r w:rsidRPr="006A6C79">
              <w:rPr>
                <w:rFonts w:ascii="Garamond" w:hAnsi="Garamond"/>
                <w:i/>
                <w:iCs/>
                <w:vertAlign w:val="superscript"/>
              </w:rPr>
              <w:t xml:space="preserve">nd </w:t>
            </w:r>
            <w:r w:rsidRPr="006A6C79">
              <w:rPr>
                <w:rFonts w:ascii="Garamond" w:hAnsi="Garamond"/>
                <w:i/>
                <w:iCs/>
              </w:rPr>
              <w:t>ed.)</w:t>
            </w:r>
            <w:r w:rsidRPr="006A6C79">
              <w:rPr>
                <w:rFonts w:ascii="Garamond" w:hAnsi="Garamond"/>
              </w:rPr>
              <w:t xml:space="preserve"> (pp. 379-408). New York:  John Wiley and Sons.</w:t>
            </w:r>
          </w:p>
        </w:tc>
      </w:tr>
    </w:tbl>
    <w:p w14:paraId="57D442A0" w14:textId="77777777" w:rsidR="003C2056" w:rsidRDefault="003C2056" w:rsidP="00874F18">
      <w:pPr>
        <w:pStyle w:val="Heading3"/>
        <w:spacing w:before="0"/>
        <w:rPr>
          <w:rFonts w:ascii="Garamond" w:hAnsi="Garamond"/>
          <w:caps/>
          <w:u w:val="none"/>
        </w:rPr>
      </w:pPr>
    </w:p>
    <w:p w14:paraId="17415913" w14:textId="4AA5DB20" w:rsidR="00715A13" w:rsidRPr="006A6C79" w:rsidRDefault="0078549D" w:rsidP="00874F18">
      <w:pPr>
        <w:pStyle w:val="Heading3"/>
        <w:spacing w:before="0"/>
        <w:rPr>
          <w:rFonts w:ascii="Garamond" w:hAnsi="Garamond"/>
          <w:caps/>
          <w:u w:val="none"/>
        </w:rPr>
      </w:pPr>
      <w:r>
        <w:rPr>
          <w:rFonts w:ascii="Garamond" w:hAnsi="Garamond"/>
          <w:caps/>
          <w:u w:val="none"/>
        </w:rPr>
        <w:t xml:space="preserve">RECENT </w:t>
      </w:r>
      <w:r w:rsidR="000E12AC" w:rsidRPr="006A6C79">
        <w:rPr>
          <w:rFonts w:ascii="Garamond" w:hAnsi="Garamond"/>
          <w:caps/>
          <w:u w:val="none"/>
        </w:rPr>
        <w:t>I</w:t>
      </w:r>
      <w:r w:rsidR="00B835C7" w:rsidRPr="006A6C79">
        <w:rPr>
          <w:rFonts w:ascii="Garamond" w:hAnsi="Garamond"/>
          <w:caps/>
          <w:u w:val="none"/>
        </w:rPr>
        <w:t xml:space="preserve">nvited </w:t>
      </w:r>
      <w:r w:rsidR="0083371A" w:rsidRPr="006A6C79">
        <w:rPr>
          <w:rFonts w:ascii="Garamond" w:hAnsi="Garamond"/>
          <w:caps/>
          <w:u w:val="none"/>
        </w:rPr>
        <w:t>ADDRESSES</w:t>
      </w:r>
      <w:r w:rsidR="00715A13" w:rsidRPr="006A6C79">
        <w:rPr>
          <w:rFonts w:ascii="Garamond" w:hAnsi="Garamond"/>
          <w:caps/>
          <w:u w:val="none"/>
        </w:rPr>
        <w:t xml:space="preserve"> </w:t>
      </w:r>
    </w:p>
    <w:p w14:paraId="5102C5C0" w14:textId="77777777" w:rsidR="006A7BD4" w:rsidRDefault="006A7BD4" w:rsidP="0078549D">
      <w:pPr>
        <w:pStyle w:val="BodyTextIndent"/>
        <w:spacing w:before="0"/>
        <w:jc w:val="center"/>
        <w:rPr>
          <w:rFonts w:ascii="Garamond" w:hAnsi="Garamond"/>
          <w:b/>
        </w:rPr>
      </w:pPr>
      <w:r>
        <w:rPr>
          <w:rFonts w:ascii="Garamond" w:hAnsi="Garamond"/>
          <w:b/>
        </w:rPr>
        <w:t>2024</w:t>
      </w:r>
    </w:p>
    <w:p w14:paraId="4AE47828" w14:textId="24C9212B" w:rsidR="006A7BD4" w:rsidRDefault="006A7BD4" w:rsidP="006A7BD4">
      <w:pPr>
        <w:pStyle w:val="BodyTextIndent"/>
        <w:spacing w:before="0"/>
        <w:rPr>
          <w:rFonts w:ascii="Garamond" w:hAnsi="Garamond"/>
          <w:bCs/>
        </w:rPr>
      </w:pPr>
      <w:r>
        <w:rPr>
          <w:rFonts w:ascii="Garamond" w:hAnsi="Garamond"/>
          <w:bCs/>
        </w:rPr>
        <w:t>Invited keynote, The key?  Firm, fair and caring relationships with probationers.  Statewide Conference, Chief Probation Officers of California (June, Anaheim, CA).</w:t>
      </w:r>
    </w:p>
    <w:p w14:paraId="4C4856AF" w14:textId="39E274A4" w:rsidR="006A7BD4" w:rsidRPr="006A7BD4" w:rsidRDefault="006A7BD4" w:rsidP="006A7BD4">
      <w:pPr>
        <w:pStyle w:val="BodyTextIndent"/>
        <w:spacing w:before="0"/>
        <w:rPr>
          <w:rFonts w:ascii="Garamond" w:hAnsi="Garamond"/>
          <w:bCs/>
        </w:rPr>
      </w:pPr>
      <w:r>
        <w:rPr>
          <w:rFonts w:ascii="Garamond" w:hAnsi="Garamond"/>
          <w:bCs/>
        </w:rPr>
        <w:t>Invited keynote, Race, risk assessment, and legal decision-making.  Forensic Assessment Division, Board of Parole Hearings. (May, Pismo Beach, CA).</w:t>
      </w:r>
    </w:p>
    <w:p w14:paraId="0BD01955" w14:textId="726949FD" w:rsidR="001325FD" w:rsidRDefault="001325FD" w:rsidP="0078549D">
      <w:pPr>
        <w:pStyle w:val="BodyTextIndent"/>
        <w:spacing w:before="0"/>
        <w:jc w:val="center"/>
        <w:rPr>
          <w:rFonts w:ascii="Garamond" w:hAnsi="Garamond"/>
          <w:b/>
        </w:rPr>
      </w:pPr>
      <w:r>
        <w:rPr>
          <w:rFonts w:ascii="Garamond" w:hAnsi="Garamond"/>
          <w:b/>
        </w:rPr>
        <w:t>2023</w:t>
      </w:r>
    </w:p>
    <w:p w14:paraId="14D9769B" w14:textId="193DBB8E" w:rsidR="00244069" w:rsidRDefault="006A7BD4" w:rsidP="001325FD">
      <w:pPr>
        <w:pStyle w:val="BodyTextIndent"/>
        <w:spacing w:before="0"/>
        <w:rPr>
          <w:rFonts w:ascii="Garamond" w:hAnsi="Garamond"/>
          <w:bCs/>
        </w:rPr>
      </w:pPr>
      <w:r>
        <w:rPr>
          <w:rFonts w:ascii="Garamond" w:hAnsi="Garamond"/>
          <w:bCs/>
        </w:rPr>
        <w:t>Invited presentation, Racial disparities in the pretrial system. Pretrial Leadership Conference, Administrative Office of the U.S. Courts.  (August, Minneapolis MN).</w:t>
      </w:r>
    </w:p>
    <w:p w14:paraId="6C90B7D0" w14:textId="0E1D4B2B" w:rsidR="001325FD" w:rsidRDefault="001325FD" w:rsidP="001325FD">
      <w:pPr>
        <w:pStyle w:val="BodyTextIndent"/>
        <w:spacing w:before="0"/>
        <w:rPr>
          <w:rFonts w:ascii="Garamond" w:hAnsi="Garamond"/>
          <w:bCs/>
        </w:rPr>
      </w:pPr>
      <w:r>
        <w:rPr>
          <w:rFonts w:ascii="Garamond" w:hAnsi="Garamond"/>
          <w:bCs/>
        </w:rPr>
        <w:t xml:space="preserve">P. Browning Hoffman Memorial Lecture, </w:t>
      </w:r>
      <w:r w:rsidRPr="001325FD">
        <w:rPr>
          <w:rFonts w:ascii="Garamond" w:hAnsi="Garamond"/>
          <w:bCs/>
        </w:rPr>
        <w:t>What works for justice-involved people with mental illness.</w:t>
      </w:r>
      <w:r>
        <w:rPr>
          <w:rFonts w:ascii="Garamond" w:hAnsi="Garamond"/>
          <w:bCs/>
          <w:i/>
          <w:iCs/>
        </w:rPr>
        <w:t xml:space="preserve">  </w:t>
      </w:r>
      <w:r>
        <w:rPr>
          <w:rFonts w:ascii="Garamond" w:hAnsi="Garamond"/>
          <w:bCs/>
        </w:rPr>
        <w:t>University of Virginia Law School.  (February, Charlottesville VA).</w:t>
      </w:r>
    </w:p>
    <w:p w14:paraId="04CA57DE" w14:textId="657C96C7" w:rsidR="001325FD" w:rsidRPr="001325FD" w:rsidRDefault="001325FD" w:rsidP="001325FD">
      <w:pPr>
        <w:pStyle w:val="BodyTextIndent"/>
        <w:spacing w:before="0"/>
        <w:rPr>
          <w:rFonts w:ascii="Garamond" w:hAnsi="Garamond"/>
          <w:bCs/>
        </w:rPr>
      </w:pPr>
      <w:r>
        <w:rPr>
          <w:rFonts w:ascii="Garamond" w:hAnsi="Garamond"/>
          <w:bCs/>
        </w:rPr>
        <w:t>Invited keynote, Behavioral health emergency response innovations.  Yale Conference on Mental Health.  (March, New Haven CT).</w:t>
      </w:r>
    </w:p>
    <w:p w14:paraId="6F9F8A7F" w14:textId="424FD5F6" w:rsidR="00833BD2" w:rsidRDefault="00833BD2" w:rsidP="0078549D">
      <w:pPr>
        <w:pStyle w:val="BodyTextIndent"/>
        <w:spacing w:before="0"/>
        <w:jc w:val="center"/>
        <w:rPr>
          <w:rFonts w:ascii="Garamond" w:hAnsi="Garamond"/>
          <w:b/>
        </w:rPr>
      </w:pPr>
      <w:r>
        <w:rPr>
          <w:rFonts w:ascii="Garamond" w:hAnsi="Garamond"/>
          <w:b/>
        </w:rPr>
        <w:t>2022</w:t>
      </w:r>
    </w:p>
    <w:p w14:paraId="209C8E8D" w14:textId="300F7651" w:rsidR="004F76A6" w:rsidRPr="004F76A6" w:rsidRDefault="004F76A6" w:rsidP="00833BD2">
      <w:pPr>
        <w:pStyle w:val="BodyTextIndent"/>
        <w:spacing w:before="0"/>
        <w:rPr>
          <w:rFonts w:ascii="Garamond" w:hAnsi="Garamond"/>
          <w:bCs/>
        </w:rPr>
      </w:pPr>
      <w:r>
        <w:rPr>
          <w:rFonts w:ascii="Garamond" w:hAnsi="Garamond"/>
          <w:bCs/>
        </w:rPr>
        <w:t xml:space="preserve">Invited presentation, </w:t>
      </w:r>
      <w:r w:rsidRPr="001325FD">
        <w:rPr>
          <w:rFonts w:ascii="Garamond" w:hAnsi="Garamond"/>
          <w:bCs/>
        </w:rPr>
        <w:t xml:space="preserve">One call, three questions:  A person-centered approach to transforming 911/988 response to behavioral health emergencies.  </w:t>
      </w:r>
      <w:r>
        <w:rPr>
          <w:rFonts w:ascii="Garamond" w:hAnsi="Garamond"/>
          <w:bCs/>
        </w:rPr>
        <w:t>Sozosei Foundation Summit.  (December, Philadelphia PA).</w:t>
      </w:r>
    </w:p>
    <w:p w14:paraId="719B9142" w14:textId="0EA30FA9" w:rsidR="005261B2" w:rsidRDefault="005261B2" w:rsidP="00833BD2">
      <w:pPr>
        <w:pStyle w:val="BodyTextIndent"/>
        <w:spacing w:before="0"/>
        <w:rPr>
          <w:rFonts w:ascii="Garamond" w:hAnsi="Garamond"/>
          <w:bCs/>
        </w:rPr>
      </w:pPr>
      <w:r>
        <w:rPr>
          <w:rFonts w:ascii="Garamond" w:hAnsi="Garamond"/>
          <w:bCs/>
        </w:rPr>
        <w:t xml:space="preserve">Invited presentation, </w:t>
      </w:r>
      <w:r w:rsidRPr="001325FD">
        <w:rPr>
          <w:rFonts w:ascii="Garamond" w:hAnsi="Garamond"/>
          <w:bCs/>
        </w:rPr>
        <w:t>Judicial Policy Perspectives on Pretrial Decision making</w:t>
      </w:r>
      <w:r>
        <w:rPr>
          <w:rFonts w:ascii="Garamond" w:hAnsi="Garamond"/>
          <w:bCs/>
        </w:rPr>
        <w:t>.  National Sentencing Policy Institute, Federal Judicial Center &amp; Criminal Law Committee.  (October, Detroit, MI).</w:t>
      </w:r>
    </w:p>
    <w:p w14:paraId="3D5110F1" w14:textId="0CCEB8FE" w:rsidR="00F51BF9" w:rsidRDefault="00F51BF9" w:rsidP="00833BD2">
      <w:pPr>
        <w:pStyle w:val="BodyTextIndent"/>
        <w:spacing w:before="0"/>
        <w:rPr>
          <w:rFonts w:ascii="Garamond" w:hAnsi="Garamond"/>
          <w:bCs/>
        </w:rPr>
      </w:pPr>
      <w:r>
        <w:rPr>
          <w:rFonts w:ascii="Garamond" w:hAnsi="Garamond"/>
          <w:bCs/>
        </w:rPr>
        <w:t xml:space="preserve">Invited presentation, Understanding and reducing racial disparities in pretrial detention.  Ninth Circuit </w:t>
      </w:r>
      <w:r w:rsidR="00FD0B66">
        <w:rPr>
          <w:rFonts w:ascii="Garamond" w:hAnsi="Garamond"/>
          <w:bCs/>
        </w:rPr>
        <w:t xml:space="preserve">Judicial Council on </w:t>
      </w:r>
      <w:r>
        <w:rPr>
          <w:rFonts w:ascii="Garamond" w:hAnsi="Garamond"/>
          <w:bCs/>
        </w:rPr>
        <w:t xml:space="preserve">Fairness. (March, virtual </w:t>
      </w:r>
      <w:r w:rsidR="00A43EFA">
        <w:rPr>
          <w:rFonts w:ascii="Garamond" w:hAnsi="Garamond"/>
          <w:bCs/>
        </w:rPr>
        <w:t>based in</w:t>
      </w:r>
      <w:r>
        <w:rPr>
          <w:rFonts w:ascii="Garamond" w:hAnsi="Garamond"/>
          <w:bCs/>
        </w:rPr>
        <w:t xml:space="preserve"> </w:t>
      </w:r>
      <w:r w:rsidR="005B7A42">
        <w:rPr>
          <w:rFonts w:ascii="Garamond" w:hAnsi="Garamond"/>
          <w:bCs/>
        </w:rPr>
        <w:t>Seattle, WA</w:t>
      </w:r>
      <w:r>
        <w:rPr>
          <w:rFonts w:ascii="Garamond" w:hAnsi="Garamond"/>
          <w:bCs/>
        </w:rPr>
        <w:t>).</w:t>
      </w:r>
    </w:p>
    <w:p w14:paraId="573D0DA9" w14:textId="23768BA1" w:rsidR="00720DB5" w:rsidRDefault="00A43EFA" w:rsidP="00833BD2">
      <w:pPr>
        <w:pStyle w:val="BodyTextIndent"/>
        <w:spacing w:before="0"/>
        <w:rPr>
          <w:rFonts w:ascii="Garamond" w:hAnsi="Garamond"/>
          <w:bCs/>
        </w:rPr>
      </w:pPr>
      <w:r>
        <w:rPr>
          <w:rFonts w:ascii="Garamond" w:hAnsi="Garamond"/>
          <w:bCs/>
        </w:rPr>
        <w:t>Invited l</w:t>
      </w:r>
      <w:r w:rsidR="00720DB5">
        <w:rPr>
          <w:rFonts w:ascii="Garamond" w:hAnsi="Garamond"/>
          <w:bCs/>
        </w:rPr>
        <w:t xml:space="preserve">ead subject matter expert, Metrics in </w:t>
      </w:r>
      <w:r w:rsidR="001325FD">
        <w:rPr>
          <w:rFonts w:ascii="Garamond" w:hAnsi="Garamond"/>
          <w:bCs/>
        </w:rPr>
        <w:t>Emergency Crisis Response for People With Behavioral Health Needs</w:t>
      </w:r>
      <w:r w:rsidR="00720DB5">
        <w:rPr>
          <w:rFonts w:ascii="Garamond" w:hAnsi="Garamond"/>
          <w:bCs/>
        </w:rPr>
        <w:t xml:space="preserve">.  Pew </w:t>
      </w:r>
      <w:r>
        <w:rPr>
          <w:rFonts w:ascii="Garamond" w:hAnsi="Garamond"/>
          <w:bCs/>
        </w:rPr>
        <w:t xml:space="preserve">Charitable </w:t>
      </w:r>
      <w:r w:rsidR="00720DB5">
        <w:rPr>
          <w:rFonts w:ascii="Garamond" w:hAnsi="Garamond"/>
          <w:bCs/>
        </w:rPr>
        <w:t>Trust</w:t>
      </w:r>
      <w:r>
        <w:rPr>
          <w:rFonts w:ascii="Garamond" w:hAnsi="Garamond"/>
          <w:bCs/>
        </w:rPr>
        <w:t>s</w:t>
      </w:r>
      <w:r w:rsidR="00720DB5">
        <w:rPr>
          <w:rFonts w:ascii="Garamond" w:hAnsi="Garamond"/>
          <w:bCs/>
        </w:rPr>
        <w:t xml:space="preserve"> and Funders Collaborative.  (March, virtual </w:t>
      </w:r>
      <w:r>
        <w:rPr>
          <w:rFonts w:ascii="Garamond" w:hAnsi="Garamond"/>
          <w:bCs/>
        </w:rPr>
        <w:t>based in</w:t>
      </w:r>
      <w:r w:rsidR="00720DB5">
        <w:rPr>
          <w:rFonts w:ascii="Garamond" w:hAnsi="Garamond"/>
          <w:bCs/>
        </w:rPr>
        <w:t xml:space="preserve"> Dallas, TX).</w:t>
      </w:r>
    </w:p>
    <w:p w14:paraId="47F5F2ED" w14:textId="62F779D8" w:rsidR="00833BD2" w:rsidRPr="006A6C79" w:rsidRDefault="00833BD2" w:rsidP="00833BD2">
      <w:pPr>
        <w:pStyle w:val="BodyTextIndent"/>
        <w:spacing w:before="0"/>
        <w:rPr>
          <w:rFonts w:ascii="Garamond" w:hAnsi="Garamond"/>
          <w:bCs/>
        </w:rPr>
      </w:pPr>
      <w:r w:rsidRPr="006A6C79">
        <w:rPr>
          <w:rFonts w:ascii="Garamond" w:hAnsi="Garamond"/>
          <w:bCs/>
        </w:rPr>
        <w:t xml:space="preserve">Invited panelist, </w:t>
      </w:r>
      <w:r>
        <w:rPr>
          <w:rFonts w:ascii="Garamond" w:hAnsi="Garamond"/>
          <w:bCs/>
        </w:rPr>
        <w:t xml:space="preserve">Reimagining </w:t>
      </w:r>
      <w:r w:rsidR="001325FD">
        <w:rPr>
          <w:rFonts w:ascii="Garamond" w:hAnsi="Garamond"/>
          <w:bCs/>
        </w:rPr>
        <w:t>P</w:t>
      </w:r>
      <w:r>
        <w:rPr>
          <w:rFonts w:ascii="Garamond" w:hAnsi="Garamond"/>
          <w:bCs/>
        </w:rPr>
        <w:t xml:space="preserve">retrial </w:t>
      </w:r>
      <w:r w:rsidR="001325FD">
        <w:rPr>
          <w:rFonts w:ascii="Garamond" w:hAnsi="Garamond"/>
          <w:bCs/>
        </w:rPr>
        <w:t>S</w:t>
      </w:r>
      <w:r>
        <w:rPr>
          <w:rFonts w:ascii="Garamond" w:hAnsi="Garamond"/>
          <w:bCs/>
        </w:rPr>
        <w:t xml:space="preserve">upport </w:t>
      </w:r>
      <w:r w:rsidR="001325FD">
        <w:rPr>
          <w:rFonts w:ascii="Garamond" w:hAnsi="Garamond"/>
          <w:bCs/>
        </w:rPr>
        <w:t>R</w:t>
      </w:r>
      <w:r>
        <w:rPr>
          <w:rFonts w:ascii="Garamond" w:hAnsi="Garamond"/>
          <w:bCs/>
        </w:rPr>
        <w:t>oundtable</w:t>
      </w:r>
      <w:r w:rsidRPr="006A6C79">
        <w:rPr>
          <w:rFonts w:ascii="Garamond" w:hAnsi="Garamond"/>
          <w:bCs/>
        </w:rPr>
        <w:t xml:space="preserve">.  </w:t>
      </w:r>
      <w:r w:rsidR="00F51BF9">
        <w:rPr>
          <w:rFonts w:ascii="Garamond" w:hAnsi="Garamond"/>
          <w:bCs/>
        </w:rPr>
        <w:t xml:space="preserve">Advancing Pretrial and Policy Research &amp; Center for Effective Public Policy.  </w:t>
      </w:r>
      <w:r w:rsidRPr="006A6C79">
        <w:rPr>
          <w:rFonts w:ascii="Garamond" w:hAnsi="Garamond"/>
          <w:bCs/>
        </w:rPr>
        <w:t>(</w:t>
      </w:r>
      <w:r>
        <w:rPr>
          <w:rFonts w:ascii="Garamond" w:hAnsi="Garamond"/>
          <w:bCs/>
        </w:rPr>
        <w:t>March;</w:t>
      </w:r>
      <w:r w:rsidRPr="006A6C79">
        <w:rPr>
          <w:rFonts w:ascii="Garamond" w:hAnsi="Garamond"/>
          <w:bCs/>
        </w:rPr>
        <w:t xml:space="preserve"> virtual </w:t>
      </w:r>
      <w:r w:rsidR="00A43EFA">
        <w:rPr>
          <w:rFonts w:ascii="Garamond" w:hAnsi="Garamond"/>
          <w:bCs/>
        </w:rPr>
        <w:t>based in</w:t>
      </w:r>
      <w:r w:rsidRPr="006A6C79">
        <w:rPr>
          <w:rFonts w:ascii="Garamond" w:hAnsi="Garamond"/>
          <w:bCs/>
        </w:rPr>
        <w:t xml:space="preserve"> </w:t>
      </w:r>
      <w:r w:rsidR="00F51BF9">
        <w:rPr>
          <w:rFonts w:ascii="Garamond" w:hAnsi="Garamond"/>
          <w:bCs/>
        </w:rPr>
        <w:t>Washington, DC</w:t>
      </w:r>
      <w:r w:rsidRPr="006A6C79">
        <w:rPr>
          <w:rFonts w:ascii="Garamond" w:hAnsi="Garamond"/>
          <w:bCs/>
        </w:rPr>
        <w:t xml:space="preserve">). </w:t>
      </w:r>
    </w:p>
    <w:p w14:paraId="184ED1BC" w14:textId="408BAB3F" w:rsidR="00833BD2" w:rsidRPr="00833BD2" w:rsidRDefault="00833BD2" w:rsidP="00833BD2">
      <w:pPr>
        <w:pStyle w:val="BodyTextIndent"/>
        <w:spacing w:before="0"/>
        <w:rPr>
          <w:rFonts w:ascii="Garamond" w:hAnsi="Garamond"/>
          <w:bCs/>
        </w:rPr>
      </w:pPr>
    </w:p>
    <w:p w14:paraId="4A28A154" w14:textId="56911E93" w:rsidR="00B1099D" w:rsidRPr="006A6C79" w:rsidRDefault="00B1099D" w:rsidP="0078549D">
      <w:pPr>
        <w:pStyle w:val="BodyTextIndent"/>
        <w:spacing w:before="0"/>
        <w:jc w:val="center"/>
        <w:rPr>
          <w:rFonts w:ascii="Garamond" w:hAnsi="Garamond"/>
          <w:b/>
        </w:rPr>
      </w:pPr>
      <w:r w:rsidRPr="006A6C79">
        <w:rPr>
          <w:rFonts w:ascii="Garamond" w:hAnsi="Garamond"/>
          <w:b/>
        </w:rPr>
        <w:t>2021</w:t>
      </w:r>
    </w:p>
    <w:p w14:paraId="32979A85" w14:textId="2F347C96" w:rsidR="00C85C77" w:rsidRDefault="00B7357E" w:rsidP="0078549D">
      <w:pPr>
        <w:pStyle w:val="BodyTextIndent"/>
        <w:spacing w:before="0"/>
        <w:rPr>
          <w:rFonts w:ascii="Garamond" w:hAnsi="Garamond"/>
          <w:bCs/>
        </w:rPr>
      </w:pPr>
      <w:r>
        <w:rPr>
          <w:rFonts w:ascii="Garamond" w:hAnsi="Garamond"/>
          <w:bCs/>
        </w:rPr>
        <w:t xml:space="preserve">Ken Altshuler Grand Rounds </w:t>
      </w:r>
      <w:r w:rsidR="001325FD">
        <w:rPr>
          <w:rFonts w:ascii="Garamond" w:hAnsi="Garamond"/>
          <w:bCs/>
        </w:rPr>
        <w:t>Lecture.</w:t>
      </w:r>
      <w:r>
        <w:rPr>
          <w:rFonts w:ascii="Garamond" w:hAnsi="Garamond"/>
          <w:bCs/>
        </w:rPr>
        <w:t xml:space="preserve"> </w:t>
      </w:r>
      <w:r w:rsidR="00C85C77">
        <w:rPr>
          <w:rFonts w:ascii="Garamond" w:hAnsi="Garamond"/>
          <w:bCs/>
        </w:rPr>
        <w:t xml:space="preserve">What works for justice-involved people with mental illness. </w:t>
      </w:r>
      <w:r>
        <w:rPr>
          <w:rFonts w:ascii="Garamond" w:hAnsi="Garamond"/>
          <w:bCs/>
        </w:rPr>
        <w:t xml:space="preserve"> University of Texas Southwestern Medical Center.  (December, virtual </w:t>
      </w:r>
      <w:r w:rsidR="00A43EFA">
        <w:rPr>
          <w:rFonts w:ascii="Garamond" w:hAnsi="Garamond"/>
          <w:bCs/>
        </w:rPr>
        <w:t>based in</w:t>
      </w:r>
      <w:r>
        <w:rPr>
          <w:rFonts w:ascii="Garamond" w:hAnsi="Garamond"/>
          <w:bCs/>
        </w:rPr>
        <w:t xml:space="preserve"> Dallas, TX).</w:t>
      </w:r>
    </w:p>
    <w:p w14:paraId="4E01BBB3" w14:textId="774DD945" w:rsidR="00940CD3" w:rsidRDefault="00940CD3" w:rsidP="0078549D">
      <w:pPr>
        <w:pStyle w:val="BodyTextIndent"/>
        <w:spacing w:before="0"/>
        <w:rPr>
          <w:rFonts w:ascii="Garamond" w:hAnsi="Garamond"/>
          <w:bCs/>
        </w:rPr>
      </w:pPr>
      <w:r>
        <w:rPr>
          <w:rFonts w:ascii="Garamond" w:hAnsi="Garamond"/>
          <w:bCs/>
        </w:rPr>
        <w:t xml:space="preserve">Invited research briefing, Understanding and addressing racial disparities in pretrial detention.  U.S. Judicial Conference Committee on Criminal Law.  (June, virtual </w:t>
      </w:r>
      <w:r w:rsidR="00A43EFA">
        <w:rPr>
          <w:rFonts w:ascii="Garamond" w:hAnsi="Garamond"/>
          <w:bCs/>
        </w:rPr>
        <w:t>based in</w:t>
      </w:r>
      <w:r>
        <w:rPr>
          <w:rFonts w:ascii="Garamond" w:hAnsi="Garamond"/>
          <w:bCs/>
        </w:rPr>
        <w:t xml:space="preserve"> Washington, DC).</w:t>
      </w:r>
    </w:p>
    <w:p w14:paraId="1436D127" w14:textId="3E96F14B" w:rsidR="00B1099D" w:rsidRPr="006A6C79" w:rsidRDefault="00B1099D" w:rsidP="0078549D">
      <w:pPr>
        <w:pStyle w:val="BodyTextIndent"/>
        <w:spacing w:before="0"/>
        <w:rPr>
          <w:rFonts w:ascii="Garamond" w:hAnsi="Garamond"/>
          <w:bCs/>
        </w:rPr>
      </w:pPr>
      <w:r w:rsidRPr="006A6C79">
        <w:rPr>
          <w:rFonts w:ascii="Garamond" w:hAnsi="Garamond"/>
          <w:bCs/>
        </w:rPr>
        <w:t>Invited panelist, Advancing Pretrial Policy and Research.  National Partnership for Pretrial Justice</w:t>
      </w:r>
      <w:r w:rsidR="00E42787" w:rsidRPr="006A6C79">
        <w:rPr>
          <w:rFonts w:ascii="Garamond" w:hAnsi="Garamond"/>
          <w:bCs/>
        </w:rPr>
        <w:t>, Center for Effective Public Policy</w:t>
      </w:r>
      <w:r w:rsidRPr="006A6C79">
        <w:rPr>
          <w:rFonts w:ascii="Garamond" w:hAnsi="Garamond"/>
          <w:bCs/>
        </w:rPr>
        <w:t>.  (January,</w:t>
      </w:r>
      <w:r w:rsidR="00B7357E">
        <w:rPr>
          <w:rFonts w:ascii="Garamond" w:hAnsi="Garamond"/>
          <w:bCs/>
        </w:rPr>
        <w:t xml:space="preserve"> March, and October;</w:t>
      </w:r>
      <w:r w:rsidRPr="006A6C79">
        <w:rPr>
          <w:rFonts w:ascii="Garamond" w:hAnsi="Garamond"/>
          <w:bCs/>
        </w:rPr>
        <w:t xml:space="preserve"> virtual </w:t>
      </w:r>
      <w:r w:rsidR="00A43EFA">
        <w:rPr>
          <w:rFonts w:ascii="Garamond" w:hAnsi="Garamond"/>
          <w:bCs/>
        </w:rPr>
        <w:t>based in</w:t>
      </w:r>
      <w:r w:rsidR="00E42787" w:rsidRPr="006A6C79">
        <w:rPr>
          <w:rFonts w:ascii="Garamond" w:hAnsi="Garamond"/>
          <w:bCs/>
        </w:rPr>
        <w:t xml:space="preserve"> Kensington, MD).</w:t>
      </w:r>
      <w:r w:rsidRPr="006A6C79">
        <w:rPr>
          <w:rFonts w:ascii="Garamond" w:hAnsi="Garamond"/>
          <w:bCs/>
        </w:rPr>
        <w:t xml:space="preserve"> </w:t>
      </w:r>
    </w:p>
    <w:p w14:paraId="0BB72737" w14:textId="40BA67B0" w:rsidR="0013449B" w:rsidRPr="006A6C79" w:rsidRDefault="00756D78" w:rsidP="0078549D">
      <w:pPr>
        <w:pStyle w:val="BodyTextIndent"/>
        <w:spacing w:before="0"/>
        <w:jc w:val="center"/>
        <w:rPr>
          <w:rFonts w:ascii="Garamond" w:hAnsi="Garamond"/>
          <w:b/>
        </w:rPr>
      </w:pPr>
      <w:r w:rsidRPr="006A6C79">
        <w:rPr>
          <w:rFonts w:ascii="Garamond" w:hAnsi="Garamond"/>
          <w:b/>
        </w:rPr>
        <w:t>2020</w:t>
      </w:r>
    </w:p>
    <w:p w14:paraId="417196F0" w14:textId="1F7E2DCC" w:rsidR="006635F3" w:rsidRPr="006A6C79" w:rsidRDefault="006635F3" w:rsidP="0078549D">
      <w:pPr>
        <w:pStyle w:val="BodyTextIndent"/>
        <w:spacing w:before="0"/>
        <w:rPr>
          <w:rFonts w:ascii="Garamond" w:hAnsi="Garamond"/>
          <w:bCs/>
        </w:rPr>
      </w:pPr>
      <w:r w:rsidRPr="006A6C79">
        <w:rPr>
          <w:rFonts w:ascii="Garamond" w:hAnsi="Garamond"/>
          <w:bCs/>
        </w:rPr>
        <w:t>Invited presentation, Studying bias and diversity in community corrections.  U.S. Courts, Office of Pretrial Probation and Parole</w:t>
      </w:r>
      <w:r w:rsidR="00B1099D" w:rsidRPr="006A6C79">
        <w:rPr>
          <w:rFonts w:ascii="Garamond" w:hAnsi="Garamond"/>
          <w:bCs/>
        </w:rPr>
        <w:t>.  (October, virtual to Washington DC).</w:t>
      </w:r>
    </w:p>
    <w:p w14:paraId="7AC16C3A" w14:textId="2DC03302" w:rsidR="00846C5C" w:rsidRPr="006A6C79" w:rsidRDefault="00846C5C" w:rsidP="0078549D">
      <w:pPr>
        <w:pStyle w:val="BodyTextIndent"/>
        <w:spacing w:before="0"/>
        <w:rPr>
          <w:rFonts w:ascii="Garamond" w:hAnsi="Garamond"/>
          <w:bCs/>
        </w:rPr>
      </w:pPr>
      <w:r w:rsidRPr="006A6C79">
        <w:rPr>
          <w:rFonts w:ascii="Garamond" w:hAnsi="Garamond"/>
          <w:bCs/>
        </w:rPr>
        <w:t xml:space="preserve">Invited </w:t>
      </w:r>
      <w:r w:rsidR="006635F3" w:rsidRPr="006A6C79">
        <w:rPr>
          <w:rFonts w:ascii="Garamond" w:hAnsi="Garamond"/>
          <w:bCs/>
        </w:rPr>
        <w:t>presentation</w:t>
      </w:r>
      <w:r w:rsidRPr="006A6C79">
        <w:rPr>
          <w:rFonts w:ascii="Garamond" w:hAnsi="Garamond"/>
          <w:bCs/>
        </w:rPr>
        <w:t xml:space="preserve">, </w:t>
      </w:r>
      <w:r w:rsidR="006635F3" w:rsidRPr="006A6C79">
        <w:rPr>
          <w:rFonts w:ascii="Garamond" w:hAnsi="Garamond"/>
          <w:bCs/>
        </w:rPr>
        <w:t>Dual role relationship quality as evidence-based practice</w:t>
      </w:r>
      <w:r w:rsidRPr="006A6C79">
        <w:rPr>
          <w:rFonts w:ascii="Garamond" w:hAnsi="Garamond"/>
          <w:bCs/>
        </w:rPr>
        <w:t>.  U.S. Courts, Office of Pretrial Probation and Parole</w:t>
      </w:r>
      <w:r w:rsidR="006635F3" w:rsidRPr="006A6C79">
        <w:rPr>
          <w:rFonts w:ascii="Garamond" w:hAnsi="Garamond"/>
          <w:bCs/>
        </w:rPr>
        <w:t xml:space="preserve"> policy team</w:t>
      </w:r>
      <w:r w:rsidRPr="006A6C79">
        <w:rPr>
          <w:rFonts w:ascii="Garamond" w:hAnsi="Garamond"/>
          <w:bCs/>
        </w:rPr>
        <w:t>. (June, virtual to Washington, DC).</w:t>
      </w:r>
    </w:p>
    <w:p w14:paraId="094EBAB4" w14:textId="45AF8D02" w:rsidR="00846C5C" w:rsidRPr="006A6C79" w:rsidRDefault="00846C5C" w:rsidP="0078549D">
      <w:pPr>
        <w:pStyle w:val="BodyTextIndent"/>
        <w:spacing w:before="0"/>
        <w:rPr>
          <w:rFonts w:ascii="Garamond" w:hAnsi="Garamond"/>
          <w:bCs/>
        </w:rPr>
      </w:pPr>
      <w:r w:rsidRPr="006A6C79">
        <w:rPr>
          <w:rFonts w:ascii="Garamond" w:hAnsi="Garamond"/>
          <w:bCs/>
        </w:rPr>
        <w:t>Invited panelist, Just risk assessment.  Vanderbilt University Law School. (April, virtual to Memphis, TN).</w:t>
      </w:r>
    </w:p>
    <w:p w14:paraId="475F6D14" w14:textId="5BB83AAB" w:rsidR="001A6F99" w:rsidRPr="006A6C79" w:rsidRDefault="001A6F99" w:rsidP="0078549D">
      <w:pPr>
        <w:pStyle w:val="BodyTextIndent"/>
        <w:spacing w:before="0"/>
        <w:rPr>
          <w:rFonts w:ascii="Garamond" w:hAnsi="Garamond"/>
          <w:bCs/>
        </w:rPr>
      </w:pPr>
      <w:r w:rsidRPr="006A6C79">
        <w:rPr>
          <w:rFonts w:ascii="Garamond" w:hAnsi="Garamond"/>
          <w:bCs/>
        </w:rPr>
        <w:t>Invited panelist,</w:t>
      </w:r>
      <w:r w:rsidR="00846C5C" w:rsidRPr="006A6C79">
        <w:rPr>
          <w:rFonts w:ascii="Garamond" w:hAnsi="Garamond"/>
          <w:bCs/>
        </w:rPr>
        <w:t xml:space="preserve"> Data Equity Expert Workshop.  New York University.  (March, virtual to NYC, New York).</w:t>
      </w:r>
    </w:p>
    <w:p w14:paraId="5E9FD61F" w14:textId="3D27DCEA" w:rsidR="003A519D" w:rsidRPr="006A6C79" w:rsidRDefault="001A6F99" w:rsidP="0078549D">
      <w:pPr>
        <w:pStyle w:val="BodyTextIndent"/>
        <w:spacing w:before="0"/>
        <w:rPr>
          <w:rFonts w:ascii="Garamond" w:hAnsi="Garamond"/>
          <w:bCs/>
        </w:rPr>
      </w:pPr>
      <w:r w:rsidRPr="006A6C79">
        <w:rPr>
          <w:rFonts w:ascii="Garamond" w:hAnsi="Garamond"/>
          <w:bCs/>
        </w:rPr>
        <w:t>Invited research briefing</w:t>
      </w:r>
      <w:r w:rsidR="00846C5C" w:rsidRPr="006A6C79">
        <w:rPr>
          <w:rFonts w:ascii="Garamond" w:hAnsi="Garamond"/>
          <w:bCs/>
        </w:rPr>
        <w:t xml:space="preserve">, </w:t>
      </w:r>
      <w:r w:rsidRPr="006A6C79">
        <w:rPr>
          <w:rFonts w:ascii="Garamond" w:hAnsi="Garamond"/>
          <w:bCs/>
        </w:rPr>
        <w:t>The limits of human predictions of recidivism.  American Academy of Arts and Sciences Annual Press Conference. (February, Seattle WA).</w:t>
      </w:r>
    </w:p>
    <w:p w14:paraId="7668B60A" w14:textId="2A1CA002" w:rsidR="001A765A" w:rsidRPr="006A6C79" w:rsidRDefault="001A765A" w:rsidP="0078549D">
      <w:pPr>
        <w:pStyle w:val="BodyTextIndent"/>
        <w:spacing w:before="0"/>
        <w:jc w:val="center"/>
        <w:rPr>
          <w:rFonts w:ascii="Garamond" w:hAnsi="Garamond"/>
          <w:b/>
        </w:rPr>
      </w:pPr>
      <w:r w:rsidRPr="006A6C79">
        <w:rPr>
          <w:rFonts w:ascii="Garamond" w:hAnsi="Garamond"/>
          <w:b/>
        </w:rPr>
        <w:t>2019</w:t>
      </w:r>
    </w:p>
    <w:p w14:paraId="0CEE04C8" w14:textId="2FDBFB07" w:rsidR="003A519D" w:rsidRPr="006A6C79" w:rsidRDefault="003A519D" w:rsidP="0078549D">
      <w:pPr>
        <w:pStyle w:val="BodyTextIndent"/>
        <w:spacing w:before="0"/>
        <w:rPr>
          <w:rFonts w:ascii="Garamond" w:hAnsi="Garamond"/>
        </w:rPr>
      </w:pPr>
      <w:r w:rsidRPr="006A6C79">
        <w:rPr>
          <w:rFonts w:ascii="Garamond" w:hAnsi="Garamond"/>
        </w:rPr>
        <w:t>Invited keynote, Judicial Stakeholder Summit.  American Association for the Advancement of Science EPI Center. (November, Reno, NV).</w:t>
      </w:r>
    </w:p>
    <w:p w14:paraId="6A9855EC" w14:textId="253A014E" w:rsidR="003A519D" w:rsidRPr="006A6C79" w:rsidRDefault="003A519D" w:rsidP="0078549D">
      <w:pPr>
        <w:pStyle w:val="BodyTextIndent"/>
        <w:spacing w:before="0"/>
        <w:rPr>
          <w:rFonts w:ascii="Garamond" w:hAnsi="Garamond"/>
        </w:rPr>
      </w:pPr>
      <w:r w:rsidRPr="006A6C79">
        <w:rPr>
          <w:rFonts w:ascii="Garamond" w:hAnsi="Garamond"/>
        </w:rPr>
        <w:t>Invited panelist, First Step Act Advisory workgroup.  U.S. Bureau of Prisons, National Institute of Corrections, and National Institute of Justice.  (September:  BOP Office, Washington, DC).</w:t>
      </w:r>
    </w:p>
    <w:p w14:paraId="33C2F89A" w14:textId="59C80C9A" w:rsidR="003A519D" w:rsidRPr="006A6C79" w:rsidRDefault="003A519D" w:rsidP="0078549D">
      <w:pPr>
        <w:pStyle w:val="BodyTextIndent"/>
        <w:spacing w:before="0"/>
        <w:rPr>
          <w:rFonts w:ascii="Garamond" w:hAnsi="Garamond"/>
        </w:rPr>
      </w:pPr>
      <w:r w:rsidRPr="006A6C79">
        <w:rPr>
          <w:rFonts w:ascii="Garamond" w:hAnsi="Garamond"/>
        </w:rPr>
        <w:t xml:space="preserve">Invited congressional briefing, What Role Does Mental Illness Play in Mass Violence?  Center for Evidence-Based Crime Policy Congressional Briefing, </w:t>
      </w:r>
      <w:r w:rsidRPr="006A6C79">
        <w:rPr>
          <w:rFonts w:ascii="Garamond" w:hAnsi="Garamond"/>
          <w:i/>
          <w:iCs/>
        </w:rPr>
        <w:t>Countering Mass Shootings in the U.S.</w:t>
      </w:r>
      <w:r w:rsidRPr="006A6C79">
        <w:rPr>
          <w:rFonts w:ascii="Garamond" w:hAnsi="Garamond"/>
        </w:rPr>
        <w:t xml:space="preserve"> (September:  US Senate Offices, Washington, DC).</w:t>
      </w:r>
    </w:p>
    <w:p w14:paraId="265D24C8" w14:textId="77777777" w:rsidR="00016CDE" w:rsidRPr="006A6C79" w:rsidRDefault="00016CDE" w:rsidP="0078549D">
      <w:pPr>
        <w:pStyle w:val="BodyTextIndent"/>
        <w:spacing w:before="0"/>
        <w:rPr>
          <w:rFonts w:ascii="Garamond" w:hAnsi="Garamond"/>
        </w:rPr>
      </w:pPr>
      <w:r w:rsidRPr="006A6C79">
        <w:rPr>
          <w:rFonts w:ascii="Garamond" w:hAnsi="Garamond"/>
        </w:rPr>
        <w:lastRenderedPageBreak/>
        <w:t>Invited keynote, Data driven justice?  Risk assessment and race in sentencing.  International Council of Community Corrections Association and U.S. National Criminal Justice Association 2019 Forum on Criminal Justice (September: Arlington, VA).</w:t>
      </w:r>
    </w:p>
    <w:p w14:paraId="4CD51F41" w14:textId="77777777" w:rsidR="00016CDE" w:rsidRPr="006A6C79" w:rsidRDefault="00016CDE" w:rsidP="0078549D">
      <w:pPr>
        <w:pStyle w:val="BodyTextIndent"/>
        <w:spacing w:before="0"/>
        <w:rPr>
          <w:rFonts w:ascii="Garamond" w:hAnsi="Garamond"/>
        </w:rPr>
      </w:pPr>
      <w:r w:rsidRPr="006A6C79">
        <w:rPr>
          <w:rFonts w:ascii="Garamond" w:hAnsi="Garamond"/>
        </w:rPr>
        <w:t>Invited panelist, Pretrial Expert Panel workgroup on risk assessment.  United States Courts, Office of Probation and Pretrial Services (August:  Washington, DC).</w:t>
      </w:r>
    </w:p>
    <w:p w14:paraId="60F10991" w14:textId="77777777" w:rsidR="00016CDE" w:rsidRPr="006A6C79" w:rsidRDefault="00016CDE" w:rsidP="0078549D">
      <w:pPr>
        <w:pStyle w:val="BodyTextIndent"/>
        <w:spacing w:before="0"/>
        <w:rPr>
          <w:rFonts w:ascii="Garamond" w:hAnsi="Garamond"/>
        </w:rPr>
      </w:pPr>
      <w:r w:rsidRPr="006A6C79">
        <w:rPr>
          <w:rFonts w:ascii="Garamond" w:hAnsi="Garamond"/>
        </w:rPr>
        <w:t xml:space="preserve">Invited keynote, Intervening in the correctional system with people at high risk for violence.  Marquette University Law School Symposium on </w:t>
      </w:r>
      <w:r w:rsidRPr="006A6C79">
        <w:rPr>
          <w:rFonts w:ascii="Garamond" w:hAnsi="Garamond"/>
          <w:i/>
          <w:iCs/>
        </w:rPr>
        <w:t xml:space="preserve">Responding to the Threat of Violent Recidivism. </w:t>
      </w:r>
      <w:r w:rsidRPr="006A6C79">
        <w:rPr>
          <w:rFonts w:ascii="Garamond" w:hAnsi="Garamond"/>
        </w:rPr>
        <w:t>(June: Milwaukee, WI).</w:t>
      </w:r>
      <w:r w:rsidRPr="006A6C79">
        <w:rPr>
          <w:rFonts w:ascii="Garamond" w:hAnsi="Garamond"/>
          <w:i/>
          <w:iCs/>
        </w:rPr>
        <w:t xml:space="preserve">  </w:t>
      </w:r>
    </w:p>
    <w:p w14:paraId="08BF8E91" w14:textId="512F7F0E" w:rsidR="00413480" w:rsidRPr="006A6C79" w:rsidRDefault="00413480" w:rsidP="0078549D">
      <w:pPr>
        <w:pStyle w:val="BodyTextIndent"/>
        <w:spacing w:before="0"/>
        <w:rPr>
          <w:rFonts w:ascii="Garamond" w:hAnsi="Garamond"/>
        </w:rPr>
      </w:pPr>
      <w:r w:rsidRPr="006A6C79">
        <w:rPr>
          <w:rFonts w:ascii="Garamond" w:hAnsi="Garamond"/>
        </w:rPr>
        <w:t>Invited keynote, Policy Reform for Justice-Involved People with Mental Illness.  University of California, Riverside’s Presley Center for Crime &amp; Justice Studies.  (May:  Riverside, CA).</w:t>
      </w:r>
    </w:p>
    <w:p w14:paraId="41934815" w14:textId="5F638A5A" w:rsidR="001A765A" w:rsidRPr="006A6C79" w:rsidRDefault="001A765A" w:rsidP="0078549D">
      <w:pPr>
        <w:pStyle w:val="BodyTextIndent"/>
        <w:spacing w:before="0"/>
        <w:rPr>
          <w:rFonts w:ascii="Garamond" w:hAnsi="Garamond"/>
        </w:rPr>
      </w:pPr>
      <w:r w:rsidRPr="006A6C79">
        <w:rPr>
          <w:rFonts w:ascii="Garamond" w:hAnsi="Garamond"/>
        </w:rPr>
        <w:t xml:space="preserve">Invited keynote, What Role Should Mental Illness Play, in Efforts to Prevent Mass </w:t>
      </w:r>
      <w:proofErr w:type="gramStart"/>
      <w:r w:rsidRPr="006A6C79">
        <w:rPr>
          <w:rFonts w:ascii="Garamond" w:hAnsi="Garamond"/>
        </w:rPr>
        <w:t>Violence?,</w:t>
      </w:r>
      <w:proofErr w:type="gramEnd"/>
      <w:r w:rsidRPr="006A6C79">
        <w:rPr>
          <w:rFonts w:ascii="Garamond" w:hAnsi="Garamond"/>
        </w:rPr>
        <w:t xml:space="preserve"> NSF-Sponsored Workshop on “An Evidence-Based Approach to Understanding and Countering Mass Violence in America” (April:  Arlington, VA).</w:t>
      </w:r>
    </w:p>
    <w:p w14:paraId="273348AA" w14:textId="0A678CDA" w:rsidR="001A765A" w:rsidRPr="006A6C79" w:rsidRDefault="001A765A" w:rsidP="0078549D">
      <w:pPr>
        <w:pStyle w:val="BodyTextIndent"/>
        <w:spacing w:before="0"/>
        <w:rPr>
          <w:rFonts w:ascii="Garamond" w:hAnsi="Garamond"/>
        </w:rPr>
      </w:pPr>
      <w:r w:rsidRPr="006A6C79">
        <w:rPr>
          <w:rFonts w:ascii="Garamond" w:hAnsi="Garamond"/>
        </w:rPr>
        <w:t>Invited address, Impact of Risk Assessment on Judges’ Sentencing of Poor Defendants, Legal Scholars Committee, American Psychology-Law Society (March: Portland, OR).</w:t>
      </w:r>
    </w:p>
    <w:p w14:paraId="77FA7B1D" w14:textId="1A08E91A" w:rsidR="001A765A" w:rsidRPr="006A6C79" w:rsidRDefault="001A765A" w:rsidP="0078549D">
      <w:pPr>
        <w:pStyle w:val="BodyTextIndent"/>
        <w:spacing w:before="0"/>
        <w:rPr>
          <w:rFonts w:ascii="Garamond" w:hAnsi="Garamond"/>
        </w:rPr>
      </w:pPr>
      <w:r w:rsidRPr="006A6C79">
        <w:rPr>
          <w:rFonts w:ascii="Garamond" w:hAnsi="Garamond"/>
        </w:rPr>
        <w:t>Invited speaker, What Works for Justice-Involved People with Mental Illness, Psychological Science Department, UC Irvine (December: Irvine, CA).</w:t>
      </w:r>
    </w:p>
    <w:p w14:paraId="0F6399D6" w14:textId="16528298" w:rsidR="0013449B" w:rsidRPr="006A6C79" w:rsidRDefault="0013449B" w:rsidP="00905448">
      <w:pPr>
        <w:pStyle w:val="BodyTextIndent"/>
        <w:keepNext/>
        <w:spacing w:before="0"/>
        <w:jc w:val="center"/>
        <w:rPr>
          <w:rFonts w:ascii="Garamond" w:hAnsi="Garamond"/>
          <w:b/>
        </w:rPr>
      </w:pPr>
      <w:r w:rsidRPr="006A6C79">
        <w:rPr>
          <w:rFonts w:ascii="Garamond" w:hAnsi="Garamond"/>
          <w:b/>
        </w:rPr>
        <w:t>2018</w:t>
      </w:r>
    </w:p>
    <w:p w14:paraId="6579B16E" w14:textId="3EC27BD3" w:rsidR="0013449B" w:rsidRPr="006A6C79" w:rsidRDefault="0013449B" w:rsidP="0078549D">
      <w:pPr>
        <w:pStyle w:val="BodyTextIndent"/>
        <w:spacing w:before="0"/>
        <w:rPr>
          <w:rFonts w:ascii="Garamond" w:hAnsi="Garamond"/>
        </w:rPr>
      </w:pPr>
      <w:r w:rsidRPr="006A6C79">
        <w:rPr>
          <w:rFonts w:ascii="Garamond" w:hAnsi="Garamond"/>
        </w:rPr>
        <w:t>Invited panelist, Symposium on Cognitive-Behavioral Intervention for Justice Involved People with Mental Illness, OH Criminal Justice Coordinating Center of Excellence (October: Ohio).</w:t>
      </w:r>
    </w:p>
    <w:p w14:paraId="46151223" w14:textId="2B9A52ED" w:rsidR="001B1732" w:rsidRPr="006A6C79" w:rsidRDefault="001B1732" w:rsidP="0078549D">
      <w:pPr>
        <w:pStyle w:val="BodyTextIndent"/>
        <w:spacing w:before="0"/>
        <w:rPr>
          <w:rFonts w:ascii="Garamond" w:hAnsi="Garamond"/>
        </w:rPr>
      </w:pPr>
      <w:r w:rsidRPr="006A6C79">
        <w:rPr>
          <w:rFonts w:ascii="Garamond" w:hAnsi="Garamond"/>
        </w:rPr>
        <w:t xml:space="preserve">Invited seminar, School of Psychology, Cardiff University (September:  Cardiff, Wales).  </w:t>
      </w:r>
    </w:p>
    <w:p w14:paraId="74E8870C" w14:textId="5F50EDDF" w:rsidR="001B1732" w:rsidRPr="006A6C79" w:rsidRDefault="001B1732" w:rsidP="0078549D">
      <w:pPr>
        <w:pStyle w:val="BodyTextIndent"/>
        <w:spacing w:before="0"/>
        <w:rPr>
          <w:rFonts w:ascii="Garamond" w:hAnsi="Garamond"/>
        </w:rPr>
      </w:pPr>
      <w:r w:rsidRPr="006A6C79">
        <w:rPr>
          <w:rFonts w:ascii="Garamond" w:hAnsi="Garamond"/>
        </w:rPr>
        <w:t>Invited presenter, Risk of Aggression and Violent Behavior in Individuals with Serious Mental Illness: Identification, Assessment and Management Meeting, Substance and Mental Health Services Administration (August: Rockville, MD).</w:t>
      </w:r>
    </w:p>
    <w:p w14:paraId="50B325EF" w14:textId="672780EF" w:rsidR="00D7543F" w:rsidRPr="006A6C79" w:rsidRDefault="00D7543F" w:rsidP="0078549D">
      <w:pPr>
        <w:pStyle w:val="BodyTextIndent"/>
        <w:spacing w:before="0"/>
        <w:rPr>
          <w:rFonts w:ascii="Garamond" w:hAnsi="Garamond"/>
        </w:rPr>
      </w:pPr>
      <w:r w:rsidRPr="006A6C79">
        <w:rPr>
          <w:rFonts w:ascii="Garamond" w:hAnsi="Garamond"/>
        </w:rPr>
        <w:t>Invited keynote, State-Wide Judicial Conference (June: Des Moines, I</w:t>
      </w:r>
      <w:r w:rsidR="001B1732" w:rsidRPr="006A6C79">
        <w:rPr>
          <w:rFonts w:ascii="Garamond" w:hAnsi="Garamond"/>
        </w:rPr>
        <w:t>A</w:t>
      </w:r>
      <w:r w:rsidRPr="006A6C79">
        <w:rPr>
          <w:rFonts w:ascii="Garamond" w:hAnsi="Garamond"/>
        </w:rPr>
        <w:t>).</w:t>
      </w:r>
    </w:p>
    <w:p w14:paraId="6F1614AD" w14:textId="3B740C7F" w:rsidR="00D7543F" w:rsidRPr="006A6C79" w:rsidRDefault="00D7543F" w:rsidP="0078549D">
      <w:pPr>
        <w:pStyle w:val="BodyTextIndent"/>
        <w:spacing w:before="0"/>
        <w:rPr>
          <w:rFonts w:ascii="Garamond" w:hAnsi="Garamond"/>
        </w:rPr>
      </w:pPr>
      <w:r w:rsidRPr="006A6C79">
        <w:rPr>
          <w:rFonts w:ascii="Garamond" w:hAnsi="Garamond"/>
        </w:rPr>
        <w:t>Invited panelist, Symposium on Big Data and Criminal Justice:  Equity and Fairness, Vanderbilt University (</w:t>
      </w:r>
      <w:proofErr w:type="gramStart"/>
      <w:r w:rsidRPr="006A6C79">
        <w:rPr>
          <w:rFonts w:ascii="Garamond" w:hAnsi="Garamond"/>
        </w:rPr>
        <w:t>April,</w:t>
      </w:r>
      <w:proofErr w:type="gramEnd"/>
      <w:r w:rsidRPr="006A6C79">
        <w:rPr>
          <w:rFonts w:ascii="Garamond" w:hAnsi="Garamond"/>
        </w:rPr>
        <w:t xml:space="preserve"> 2018: Nashville, TN).</w:t>
      </w:r>
    </w:p>
    <w:p w14:paraId="6E10459E" w14:textId="6B2B461D" w:rsidR="00D7543F" w:rsidRPr="006A6C79" w:rsidRDefault="00D7543F" w:rsidP="0078549D">
      <w:pPr>
        <w:pStyle w:val="BodyTextIndent"/>
        <w:spacing w:before="0"/>
        <w:rPr>
          <w:rFonts w:ascii="Garamond" w:hAnsi="Garamond"/>
        </w:rPr>
      </w:pPr>
      <w:r w:rsidRPr="006A6C79">
        <w:rPr>
          <w:rFonts w:ascii="Garamond" w:hAnsi="Garamond"/>
        </w:rPr>
        <w:t xml:space="preserve">Invited presenter, </w:t>
      </w:r>
      <w:proofErr w:type="spellStart"/>
      <w:r w:rsidRPr="006A6C79">
        <w:rPr>
          <w:rFonts w:ascii="Garamond" w:hAnsi="Garamond"/>
        </w:rPr>
        <w:t>Oyserman</w:t>
      </w:r>
      <w:proofErr w:type="spellEnd"/>
      <w:r w:rsidRPr="006A6C79">
        <w:rPr>
          <w:rFonts w:ascii="Garamond" w:hAnsi="Garamond"/>
        </w:rPr>
        <w:t xml:space="preserve"> Social Behavior Lab, University of Southern California (April: Los Angeles, CA).</w:t>
      </w:r>
    </w:p>
    <w:p w14:paraId="42AFB772" w14:textId="5EFA75ED" w:rsidR="00EE6F8C" w:rsidRPr="006A6C79" w:rsidRDefault="00EE6F8C" w:rsidP="0078549D">
      <w:pPr>
        <w:pStyle w:val="BodyTextIndent"/>
        <w:spacing w:before="0"/>
        <w:rPr>
          <w:rFonts w:ascii="Garamond" w:hAnsi="Garamond"/>
        </w:rPr>
      </w:pPr>
      <w:r w:rsidRPr="006A6C79">
        <w:rPr>
          <w:rFonts w:ascii="Garamond" w:hAnsi="Garamond"/>
        </w:rPr>
        <w:t xml:space="preserve">Invited panelist, </w:t>
      </w:r>
      <w:r w:rsidR="00D7543F" w:rsidRPr="006A6C79">
        <w:rPr>
          <w:rFonts w:ascii="Garamond" w:hAnsi="Garamond"/>
        </w:rPr>
        <w:t>National Convening on Debt-Free Justice, UC Berkeley Law School (February:  Berkeley, CA).</w:t>
      </w:r>
    </w:p>
    <w:p w14:paraId="4102EA5F" w14:textId="3D3A96C7" w:rsidR="003B1822" w:rsidRPr="006A6C79" w:rsidRDefault="003B1822" w:rsidP="0078549D">
      <w:pPr>
        <w:pStyle w:val="BodyTextIndent"/>
        <w:spacing w:before="0"/>
        <w:jc w:val="center"/>
        <w:rPr>
          <w:rFonts w:ascii="Garamond" w:hAnsi="Garamond"/>
          <w:b/>
        </w:rPr>
      </w:pPr>
      <w:r w:rsidRPr="006A6C79">
        <w:rPr>
          <w:rFonts w:ascii="Garamond" w:hAnsi="Garamond"/>
          <w:b/>
        </w:rPr>
        <w:t>2017</w:t>
      </w:r>
    </w:p>
    <w:p w14:paraId="15C5304F" w14:textId="291F8309" w:rsidR="006D6E1A" w:rsidRPr="006A6C79" w:rsidRDefault="008E7960" w:rsidP="0078549D">
      <w:pPr>
        <w:pStyle w:val="BodyTextIndent"/>
        <w:spacing w:before="0"/>
        <w:rPr>
          <w:rFonts w:ascii="Garamond" w:hAnsi="Garamond"/>
        </w:rPr>
      </w:pPr>
      <w:r w:rsidRPr="006A6C79">
        <w:rPr>
          <w:rFonts w:ascii="Garamond" w:hAnsi="Garamond"/>
        </w:rPr>
        <w:t xml:space="preserve">Invited seminar, California Center for Population Research, University of California, Los Angeles (November: Los Angeles). </w:t>
      </w:r>
    </w:p>
    <w:p w14:paraId="38F2AA6A" w14:textId="19D3FF97" w:rsidR="00EE6F8C" w:rsidRPr="006A6C79" w:rsidRDefault="00EE6F8C" w:rsidP="0078549D">
      <w:pPr>
        <w:pStyle w:val="BodyTextIndent"/>
        <w:spacing w:before="0"/>
        <w:rPr>
          <w:rFonts w:ascii="Garamond" w:hAnsi="Garamond"/>
        </w:rPr>
      </w:pPr>
      <w:r w:rsidRPr="006A6C79">
        <w:rPr>
          <w:rFonts w:ascii="Garamond" w:hAnsi="Garamond"/>
        </w:rPr>
        <w:t>Invited participant, Communities of Courage Summit, Facebook &amp; National School Climate Center (October: Menlo Park, CA).</w:t>
      </w:r>
    </w:p>
    <w:p w14:paraId="13808E40" w14:textId="2096CEA8" w:rsidR="008E7960" w:rsidRPr="006A6C79" w:rsidRDefault="008E7960" w:rsidP="0078549D">
      <w:pPr>
        <w:pStyle w:val="BodyTextIndent"/>
        <w:spacing w:before="0"/>
        <w:rPr>
          <w:rFonts w:ascii="Garamond" w:hAnsi="Garamond"/>
        </w:rPr>
      </w:pPr>
      <w:r w:rsidRPr="006A6C79">
        <w:rPr>
          <w:rFonts w:ascii="Garamond" w:hAnsi="Garamond"/>
        </w:rPr>
        <w:t xml:space="preserve">Invited panelist, Convening on Risk Assessment &amp; Fairness, American Civil Liberties Union (October: </w:t>
      </w:r>
      <w:r w:rsidR="006D6E1A" w:rsidRPr="006A6C79">
        <w:rPr>
          <w:rFonts w:ascii="Garamond" w:hAnsi="Garamond"/>
        </w:rPr>
        <w:t>New York).</w:t>
      </w:r>
      <w:r w:rsidRPr="006A6C79">
        <w:rPr>
          <w:rFonts w:ascii="Garamond" w:hAnsi="Garamond"/>
        </w:rPr>
        <w:t xml:space="preserve"> </w:t>
      </w:r>
    </w:p>
    <w:p w14:paraId="459A2928" w14:textId="5EC8D9CE" w:rsidR="00C92F50" w:rsidRPr="006A6C79" w:rsidRDefault="00C92F50" w:rsidP="0078549D">
      <w:pPr>
        <w:pStyle w:val="BodyTextIndent"/>
        <w:spacing w:before="0"/>
        <w:rPr>
          <w:rFonts w:ascii="Garamond" w:hAnsi="Garamond"/>
        </w:rPr>
      </w:pPr>
      <w:r w:rsidRPr="006A6C79">
        <w:rPr>
          <w:rFonts w:ascii="Garamond" w:hAnsi="Garamond"/>
        </w:rPr>
        <w:t>Invited keynote, High Risk for Violence Symposium, Probation and Pretrial Services Office, Administrative Office of the U.S. Courts (August:  Los Angeles).</w:t>
      </w:r>
    </w:p>
    <w:p w14:paraId="4FD8F086" w14:textId="171FDBCF" w:rsidR="008E7960" w:rsidRPr="006A6C79" w:rsidRDefault="008E7960" w:rsidP="0078549D">
      <w:pPr>
        <w:pStyle w:val="BodyTextIndent"/>
        <w:spacing w:before="0"/>
        <w:rPr>
          <w:rFonts w:ascii="Garamond" w:hAnsi="Garamond"/>
        </w:rPr>
      </w:pPr>
      <w:r w:rsidRPr="006A6C79">
        <w:rPr>
          <w:rFonts w:ascii="Garamond" w:hAnsi="Garamond"/>
        </w:rPr>
        <w:t xml:space="preserve">Invited panelist, </w:t>
      </w:r>
      <w:r w:rsidR="006D6E1A" w:rsidRPr="006A6C79">
        <w:rPr>
          <w:rFonts w:ascii="Garamond" w:hAnsi="Garamond"/>
        </w:rPr>
        <w:t xml:space="preserve">Safety and Justice Challenge Policy-and-Practice Research Agenda (Algorithms), </w:t>
      </w:r>
      <w:r w:rsidR="00A5447A" w:rsidRPr="006A6C79">
        <w:rPr>
          <w:rFonts w:ascii="Garamond" w:hAnsi="Garamond"/>
        </w:rPr>
        <w:t xml:space="preserve">John D. &amp; Catherine T. MacArthur Foundation </w:t>
      </w:r>
      <w:r w:rsidRPr="006A6C79">
        <w:rPr>
          <w:rFonts w:ascii="Garamond" w:hAnsi="Garamond"/>
        </w:rPr>
        <w:t>(July:  Chicago).</w:t>
      </w:r>
    </w:p>
    <w:p w14:paraId="27E60865" w14:textId="78EC25D3" w:rsidR="003B1822" w:rsidRPr="006A6C79" w:rsidRDefault="003B1822" w:rsidP="0078549D">
      <w:pPr>
        <w:pStyle w:val="BodyTextIndent"/>
        <w:spacing w:before="0"/>
        <w:rPr>
          <w:rFonts w:ascii="Garamond" w:hAnsi="Garamond"/>
        </w:rPr>
      </w:pPr>
      <w:r w:rsidRPr="006A6C79">
        <w:rPr>
          <w:rFonts w:ascii="Garamond" w:hAnsi="Garamond"/>
        </w:rPr>
        <w:t>Invited panelist, Workshop on Serious Mental Illness &amp; Corrections, National Institute of Justice and RAND Corporation (June:  Washington, DC).</w:t>
      </w:r>
    </w:p>
    <w:p w14:paraId="16740E22" w14:textId="5D6C91BA" w:rsidR="00EE6F8C" w:rsidRPr="006A6C79" w:rsidRDefault="00EE6F8C" w:rsidP="0078549D">
      <w:pPr>
        <w:pStyle w:val="BodyTextIndent"/>
        <w:spacing w:before="0"/>
        <w:rPr>
          <w:rFonts w:ascii="Garamond" w:hAnsi="Garamond"/>
        </w:rPr>
      </w:pPr>
      <w:r w:rsidRPr="006A6C79">
        <w:rPr>
          <w:rFonts w:ascii="Garamond" w:hAnsi="Garamond"/>
        </w:rPr>
        <w:t>Invited moderator, Inclusive AI:  Technology &amp; Policy for a Diverse Urban Future, CITRIS and the Banatao Institute, UC Berkeley (May: Berkeley, CA).</w:t>
      </w:r>
    </w:p>
    <w:p w14:paraId="3EDCC1EA" w14:textId="77777777" w:rsidR="003B1822" w:rsidRPr="006A6C79" w:rsidRDefault="003B1822" w:rsidP="0078549D">
      <w:pPr>
        <w:pStyle w:val="BodyTextIndent"/>
        <w:spacing w:before="0"/>
        <w:rPr>
          <w:rFonts w:ascii="Garamond" w:hAnsi="Garamond"/>
        </w:rPr>
      </w:pPr>
      <w:r w:rsidRPr="006A6C79">
        <w:rPr>
          <w:rFonts w:ascii="Garamond" w:hAnsi="Garamond"/>
        </w:rPr>
        <w:t>Invited address, Department of Psychology, University of Texas, Austin (March:  Austin, TX).</w:t>
      </w:r>
    </w:p>
    <w:p w14:paraId="360802D4" w14:textId="66623EBD" w:rsidR="003B1822" w:rsidRPr="006A6C79" w:rsidRDefault="003B1822" w:rsidP="0078549D">
      <w:pPr>
        <w:pStyle w:val="BodyTextIndent"/>
        <w:spacing w:before="0"/>
        <w:rPr>
          <w:rFonts w:ascii="Garamond" w:hAnsi="Garamond"/>
        </w:rPr>
      </w:pPr>
      <w:r w:rsidRPr="006A6C79">
        <w:rPr>
          <w:rFonts w:ascii="Garamond" w:hAnsi="Garamond"/>
        </w:rPr>
        <w:t>Invited address, Program for Problem Behavior and Positive Youth Development, University of Colorado, Boulder (February:  Boulder, CO).</w:t>
      </w:r>
    </w:p>
    <w:p w14:paraId="620DD364" w14:textId="313396FB" w:rsidR="00D25514" w:rsidRPr="006A6C79" w:rsidRDefault="00D25514" w:rsidP="0078549D">
      <w:pPr>
        <w:pStyle w:val="BodyTextIndent"/>
        <w:spacing w:before="0"/>
        <w:rPr>
          <w:rFonts w:ascii="Garamond" w:hAnsi="Garamond"/>
        </w:rPr>
      </w:pPr>
      <w:r w:rsidRPr="006A6C79">
        <w:rPr>
          <w:rFonts w:ascii="Garamond" w:hAnsi="Garamond"/>
        </w:rPr>
        <w:t xml:space="preserve">Invited address, </w:t>
      </w:r>
      <w:r w:rsidR="00EE6F8C" w:rsidRPr="006A6C79">
        <w:rPr>
          <w:rFonts w:ascii="Garamond" w:hAnsi="Garamond"/>
        </w:rPr>
        <w:t xml:space="preserve">California Summit on “Stepping Up”  </w:t>
      </w:r>
      <w:r w:rsidR="00A5447A" w:rsidRPr="006A6C79">
        <w:rPr>
          <w:rFonts w:ascii="Garamond" w:hAnsi="Garamond"/>
        </w:rPr>
        <w:t>Initiative</w:t>
      </w:r>
      <w:r w:rsidR="00EE6F8C" w:rsidRPr="006A6C79">
        <w:rPr>
          <w:rFonts w:ascii="Garamond" w:hAnsi="Garamond"/>
        </w:rPr>
        <w:t xml:space="preserve"> to Reduce the Number of People with Mental Illnesses in Jails, Council of State Governments (January:  Sacramento, CA).</w:t>
      </w:r>
    </w:p>
    <w:p w14:paraId="6472E5A5" w14:textId="77777777" w:rsidR="005C220F" w:rsidRPr="006A6C79" w:rsidRDefault="005C220F" w:rsidP="0078549D">
      <w:pPr>
        <w:pStyle w:val="BodyTextIndent"/>
        <w:spacing w:before="0"/>
        <w:rPr>
          <w:rFonts w:ascii="Garamond" w:hAnsi="Garamond"/>
        </w:rPr>
      </w:pPr>
      <w:r w:rsidRPr="006A6C79">
        <w:rPr>
          <w:rFonts w:ascii="Garamond" w:hAnsi="Garamond"/>
        </w:rPr>
        <w:t>Invited keynote, Harris County Judicial and Bar Conference (January: Houston, TX).</w:t>
      </w:r>
    </w:p>
    <w:p w14:paraId="26E0C5C2" w14:textId="77777777" w:rsidR="005C220F" w:rsidRPr="006A6C79" w:rsidRDefault="005C220F" w:rsidP="0078549D">
      <w:pPr>
        <w:pStyle w:val="BodyTextIndent"/>
        <w:spacing w:before="0"/>
        <w:rPr>
          <w:rFonts w:ascii="Garamond" w:hAnsi="Garamond"/>
        </w:rPr>
      </w:pPr>
      <w:r w:rsidRPr="006A6C79">
        <w:rPr>
          <w:rFonts w:ascii="Garamond" w:hAnsi="Garamond"/>
        </w:rPr>
        <w:t xml:space="preserve">Invited </w:t>
      </w:r>
      <w:r w:rsidR="00CE47BF" w:rsidRPr="006A6C79">
        <w:rPr>
          <w:rFonts w:ascii="Garamond" w:hAnsi="Garamond"/>
        </w:rPr>
        <w:t>plenary</w:t>
      </w:r>
      <w:r w:rsidRPr="006A6C79">
        <w:rPr>
          <w:rFonts w:ascii="Garamond" w:hAnsi="Garamond"/>
        </w:rPr>
        <w:t>, Psychology &amp; Law Preconference, Society for Personality and Social Psychology (January:  San Diego, TX).</w:t>
      </w:r>
    </w:p>
    <w:p w14:paraId="436A45A3" w14:textId="77777777" w:rsidR="0078549D" w:rsidRDefault="0078549D" w:rsidP="0078549D">
      <w:pPr>
        <w:pStyle w:val="BodyTextIndent"/>
        <w:spacing w:before="0"/>
        <w:rPr>
          <w:rFonts w:ascii="Garamond" w:hAnsi="Garamond"/>
          <w:bCs/>
        </w:rPr>
      </w:pPr>
    </w:p>
    <w:p w14:paraId="7D36B62A" w14:textId="209A3BD3" w:rsidR="0078549D" w:rsidRDefault="0078549D" w:rsidP="0078549D">
      <w:pPr>
        <w:pStyle w:val="Heading3"/>
        <w:keepNext w:val="0"/>
        <w:spacing w:before="0"/>
        <w:rPr>
          <w:rFonts w:ascii="Garamond" w:hAnsi="Garamond"/>
          <w:caps/>
          <w:u w:val="none"/>
        </w:rPr>
      </w:pPr>
      <w:r w:rsidRPr="006A6C79">
        <w:rPr>
          <w:rFonts w:ascii="Garamond" w:hAnsi="Garamond"/>
          <w:caps/>
          <w:u w:val="none"/>
        </w:rPr>
        <w:lastRenderedPageBreak/>
        <w:t xml:space="preserve">RECENT PEER-REVIEWED Presentations </w:t>
      </w:r>
    </w:p>
    <w:p w14:paraId="57F5C89F" w14:textId="77777777" w:rsidR="002D2A85" w:rsidRPr="002D2A85" w:rsidRDefault="002D2A85" w:rsidP="002D2A85">
      <w:pPr>
        <w:rPr>
          <w:lang w:eastAsia="en-US"/>
        </w:rPr>
      </w:pPr>
    </w:p>
    <w:p w14:paraId="46589704" w14:textId="77777777" w:rsidR="00244069" w:rsidRDefault="00244069" w:rsidP="0078549D">
      <w:pPr>
        <w:ind w:left="720" w:hanging="720"/>
        <w:jc w:val="center"/>
        <w:rPr>
          <w:rFonts w:ascii="Garamond" w:hAnsi="Garamond" w:cs="Arial"/>
          <w:b/>
          <w:bCs/>
        </w:rPr>
      </w:pPr>
      <w:r>
        <w:rPr>
          <w:rFonts w:ascii="Garamond" w:hAnsi="Garamond" w:cs="Arial"/>
          <w:b/>
          <w:bCs/>
        </w:rPr>
        <w:t>2024</w:t>
      </w:r>
    </w:p>
    <w:p w14:paraId="03125281" w14:textId="2FBF1FF5" w:rsidR="003A5873" w:rsidRDefault="003A5873" w:rsidP="003A5873">
      <w:pPr>
        <w:ind w:left="720" w:hanging="720"/>
        <w:rPr>
          <w:rFonts w:ascii="Garamond" w:hAnsi="Garamond" w:cs="Arial"/>
        </w:rPr>
      </w:pPr>
      <w:r w:rsidRPr="00295E72">
        <w:rPr>
          <w:rFonts w:ascii="Garamond" w:hAnsi="Garamond" w:cs="Arial"/>
          <w:b/>
          <w:bCs/>
        </w:rPr>
        <w:t>Skeem, J.</w:t>
      </w:r>
      <w:r>
        <w:rPr>
          <w:rFonts w:ascii="Garamond" w:hAnsi="Garamond" w:cs="Arial"/>
          <w:b/>
          <w:bCs/>
        </w:rPr>
        <w:t xml:space="preserve">, </w:t>
      </w:r>
      <w:r>
        <w:rPr>
          <w:rFonts w:ascii="Garamond" w:hAnsi="Garamond" w:cs="Arial"/>
        </w:rPr>
        <w:t>Jian, L., &amp; Vincent, G.</w:t>
      </w:r>
      <w:r w:rsidRPr="00295E72">
        <w:rPr>
          <w:rFonts w:ascii="Garamond" w:hAnsi="Garamond" w:cs="Arial"/>
        </w:rPr>
        <w:t xml:space="preserve"> (202</w:t>
      </w:r>
      <w:r>
        <w:rPr>
          <w:rFonts w:ascii="Garamond" w:hAnsi="Garamond" w:cs="Arial"/>
        </w:rPr>
        <w:t>4</w:t>
      </w:r>
      <w:r w:rsidRPr="00295E72">
        <w:rPr>
          <w:rFonts w:ascii="Garamond" w:hAnsi="Garamond" w:cs="Arial"/>
        </w:rPr>
        <w:t xml:space="preserve">, March). </w:t>
      </w:r>
      <w:r>
        <w:rPr>
          <w:rFonts w:ascii="Garamond" w:hAnsi="Garamond" w:cs="Arial"/>
        </w:rPr>
        <w:t>Conceptualizing prosocial identity for justice-involved youth.</w:t>
      </w:r>
      <w:r w:rsidRPr="00295E72">
        <w:rPr>
          <w:rFonts w:ascii="Garamond" w:hAnsi="Garamond" w:cs="Arial"/>
        </w:rPr>
        <w:t xml:space="preserve">  Paper presented at the annual convention of the American Psychology-Law Society (</w:t>
      </w:r>
      <w:r>
        <w:rPr>
          <w:rFonts w:ascii="Garamond" w:hAnsi="Garamond" w:cs="Arial"/>
        </w:rPr>
        <w:t>Los Angeles, California).</w:t>
      </w:r>
    </w:p>
    <w:p w14:paraId="0DC06B52" w14:textId="055169BA" w:rsidR="003A5873" w:rsidRPr="003A5873" w:rsidRDefault="003A5873" w:rsidP="003A5873">
      <w:pPr>
        <w:ind w:left="720" w:hanging="720"/>
        <w:rPr>
          <w:rFonts w:ascii="Garamond" w:hAnsi="Garamond" w:cs="Arial"/>
        </w:rPr>
      </w:pPr>
      <w:r>
        <w:rPr>
          <w:rFonts w:ascii="Garamond" w:hAnsi="Garamond" w:cs="Arial"/>
        </w:rPr>
        <w:t xml:space="preserve">*Jian, L., Chambers, J., Farrell, S., &amp; </w:t>
      </w:r>
      <w:r w:rsidRPr="003A5873">
        <w:rPr>
          <w:rFonts w:ascii="Garamond" w:hAnsi="Garamond" w:cs="Arial"/>
          <w:b/>
          <w:bCs/>
        </w:rPr>
        <w:t>Skeem, J.</w:t>
      </w:r>
      <w:r>
        <w:rPr>
          <w:rFonts w:ascii="Garamond" w:hAnsi="Garamond" w:cs="Arial"/>
        </w:rPr>
        <w:t xml:space="preserve">  (2024, March). Effects of criminal justice financial sanctions and fee repeal on justice-involved individuals’ financial burden and recidivism.  </w:t>
      </w:r>
      <w:r w:rsidRPr="00295E72">
        <w:rPr>
          <w:rFonts w:ascii="Garamond" w:hAnsi="Garamond" w:cs="Arial"/>
        </w:rPr>
        <w:t>Paper presented at the annual convention of the American Psychology-Law Society (</w:t>
      </w:r>
      <w:r>
        <w:rPr>
          <w:rFonts w:ascii="Garamond" w:hAnsi="Garamond" w:cs="Arial"/>
        </w:rPr>
        <w:t>Los Angeles, California).</w:t>
      </w:r>
    </w:p>
    <w:p w14:paraId="39D727C4" w14:textId="77777777" w:rsidR="00244069" w:rsidRDefault="00244069" w:rsidP="0078549D">
      <w:pPr>
        <w:ind w:left="720" w:hanging="720"/>
        <w:jc w:val="center"/>
        <w:rPr>
          <w:rFonts w:ascii="Garamond" w:hAnsi="Garamond" w:cs="Arial"/>
          <w:b/>
          <w:bCs/>
        </w:rPr>
      </w:pPr>
    </w:p>
    <w:p w14:paraId="225F158D" w14:textId="4FA64CA5" w:rsidR="002D2A85" w:rsidRDefault="002D2A85" w:rsidP="0078549D">
      <w:pPr>
        <w:ind w:left="720" w:hanging="720"/>
        <w:jc w:val="center"/>
        <w:rPr>
          <w:rFonts w:ascii="Garamond" w:hAnsi="Garamond" w:cs="Arial"/>
          <w:b/>
          <w:bCs/>
        </w:rPr>
      </w:pPr>
      <w:r>
        <w:rPr>
          <w:rFonts w:ascii="Garamond" w:hAnsi="Garamond" w:cs="Arial"/>
          <w:b/>
          <w:bCs/>
        </w:rPr>
        <w:t>202</w:t>
      </w:r>
      <w:r w:rsidR="00295E72">
        <w:rPr>
          <w:rFonts w:ascii="Garamond" w:hAnsi="Garamond" w:cs="Arial"/>
          <w:b/>
          <w:bCs/>
        </w:rPr>
        <w:t>3</w:t>
      </w:r>
    </w:p>
    <w:p w14:paraId="19E9452E" w14:textId="222B5D66" w:rsidR="003A5873" w:rsidRPr="003A5873" w:rsidRDefault="003A5873" w:rsidP="00295E72">
      <w:pPr>
        <w:ind w:left="720" w:hanging="720"/>
        <w:rPr>
          <w:rFonts w:ascii="Garamond" w:hAnsi="Garamond" w:cs="Arial"/>
        </w:rPr>
      </w:pPr>
      <w:r>
        <w:rPr>
          <w:rFonts w:ascii="Garamond" w:hAnsi="Garamond" w:cs="Arial"/>
          <w:b/>
          <w:bCs/>
        </w:rPr>
        <w:t xml:space="preserve">Skeem, J., </w:t>
      </w:r>
      <w:r>
        <w:rPr>
          <w:rFonts w:ascii="Garamond" w:hAnsi="Garamond" w:cs="Arial"/>
        </w:rPr>
        <w:t xml:space="preserve">Vincent, G.., and Weber, J.  (2023, August).  Underexamined, critical role of community-based services and </w:t>
      </w:r>
      <w:proofErr w:type="gramStart"/>
      <w:r>
        <w:rPr>
          <w:rFonts w:ascii="Garamond" w:hAnsi="Garamond" w:cs="Arial"/>
        </w:rPr>
        <w:t>supports</w:t>
      </w:r>
      <w:proofErr w:type="gramEnd"/>
      <w:r>
        <w:rPr>
          <w:rFonts w:ascii="Garamond" w:hAnsi="Garamond" w:cs="Arial"/>
        </w:rPr>
        <w:t xml:space="preserve"> in juvenile justice systems. American Probation and Parole Association Summer Institute (New York, New York).</w:t>
      </w:r>
    </w:p>
    <w:p w14:paraId="60697BC0" w14:textId="030CB786" w:rsidR="00295E72" w:rsidRPr="00295E72" w:rsidRDefault="00295E72" w:rsidP="00295E72">
      <w:pPr>
        <w:ind w:left="720" w:hanging="720"/>
        <w:rPr>
          <w:rFonts w:ascii="Garamond" w:hAnsi="Garamond" w:cs="Arial"/>
        </w:rPr>
      </w:pPr>
      <w:r w:rsidRPr="00295E72">
        <w:rPr>
          <w:rFonts w:ascii="Garamond" w:hAnsi="Garamond" w:cs="Arial"/>
        </w:rPr>
        <w:t xml:space="preserve">Jian, L., Chambers, J., &amp; </w:t>
      </w:r>
      <w:r w:rsidRPr="00295E72">
        <w:rPr>
          <w:rFonts w:ascii="Garamond" w:hAnsi="Garamond" w:cs="Arial"/>
          <w:b/>
          <w:bCs/>
        </w:rPr>
        <w:t>Skeem, J.</w:t>
      </w:r>
      <w:r w:rsidRPr="00295E72">
        <w:rPr>
          <w:rFonts w:ascii="Garamond" w:hAnsi="Garamond" w:cs="Arial"/>
        </w:rPr>
        <w:t xml:space="preserve"> (2023, March). Effect of Juvenile Justice Financial Sanctions and Fee Repeal on Families’ Financial Burdens and Youth’s Recidivism.  Paper presented at the annual convention of the American Psychology-Law Society (Philadelphia, Pennsylvania).</w:t>
      </w:r>
    </w:p>
    <w:p w14:paraId="0117AA87" w14:textId="56E37E1E" w:rsidR="00295E72" w:rsidRPr="00295E72" w:rsidRDefault="00295E72" w:rsidP="00295E72">
      <w:pPr>
        <w:ind w:left="720" w:hanging="720"/>
        <w:rPr>
          <w:rFonts w:ascii="Garamond" w:hAnsi="Garamond" w:cs="Arial"/>
        </w:rPr>
      </w:pPr>
      <w:r w:rsidRPr="00295E72">
        <w:rPr>
          <w:rFonts w:ascii="Garamond" w:hAnsi="Garamond" w:cs="Arial"/>
          <w:b/>
          <w:bCs/>
        </w:rPr>
        <w:t>Skeem, J.,</w:t>
      </w:r>
      <w:r w:rsidRPr="00295E72">
        <w:rPr>
          <w:rFonts w:ascii="Garamond" w:hAnsi="Garamond" w:cs="Arial"/>
        </w:rPr>
        <w:t xml:space="preserve"> </w:t>
      </w:r>
      <w:r>
        <w:rPr>
          <w:rFonts w:ascii="Garamond" w:hAnsi="Garamond" w:cs="Arial"/>
        </w:rPr>
        <w:t xml:space="preserve">Farrell, S., </w:t>
      </w:r>
      <w:r w:rsidRPr="00295E72">
        <w:rPr>
          <w:rFonts w:ascii="Garamond" w:hAnsi="Garamond" w:cs="Arial"/>
        </w:rPr>
        <w:t xml:space="preserve">&amp; Montoya, L. (2023, March). </w:t>
      </w:r>
      <w:r>
        <w:rPr>
          <w:rFonts w:ascii="Garamond" w:hAnsi="Garamond" w:cs="Arial"/>
        </w:rPr>
        <w:t xml:space="preserve"> Results of an RCT that Tests </w:t>
      </w:r>
      <w:r w:rsidRPr="00295E72">
        <w:rPr>
          <w:rFonts w:ascii="Garamond" w:hAnsi="Garamond" w:cs="Arial"/>
        </w:rPr>
        <w:t>a New Policy Model for Justice-Involved People with Mental Illness.  Paper presented at the annual convention of the American Psychology-Law Society (Philadelphia, Pennsylvania).</w:t>
      </w:r>
    </w:p>
    <w:p w14:paraId="03E36B99" w14:textId="71716C49" w:rsidR="00295E72" w:rsidRPr="00295E72" w:rsidRDefault="00295E72" w:rsidP="00295E72">
      <w:pPr>
        <w:ind w:left="720" w:hanging="720"/>
        <w:rPr>
          <w:rFonts w:ascii="Garamond" w:hAnsi="Garamond" w:cs="Arial"/>
        </w:rPr>
      </w:pPr>
      <w:r w:rsidRPr="00295E72">
        <w:rPr>
          <w:rFonts w:ascii="Garamond" w:hAnsi="Garamond" w:cs="Arial"/>
        </w:rPr>
        <w:t>Farrell, S., Hilbert, A., Chandra, N., Ekko, V.</w:t>
      </w:r>
      <w:r>
        <w:rPr>
          <w:rFonts w:ascii="Garamond" w:hAnsi="Garamond" w:cs="Arial"/>
        </w:rPr>
        <w:t xml:space="preserve"> &amp; </w:t>
      </w:r>
      <w:r>
        <w:rPr>
          <w:rFonts w:ascii="Garamond" w:hAnsi="Garamond" w:cs="Arial"/>
          <w:b/>
          <w:bCs/>
        </w:rPr>
        <w:t>Skeem, J.</w:t>
      </w:r>
      <w:r w:rsidRPr="00295E72">
        <w:rPr>
          <w:rFonts w:ascii="Garamond" w:hAnsi="Garamond" w:cs="Arial"/>
        </w:rPr>
        <w:t xml:space="preserve"> (2023, March). Provocative and Fun: How Social Factors Influence Video Game Design. Data Blitz presented at the annual convention of the American Psychology-Law Society (Philadelphia, Pennsylvania).</w:t>
      </w:r>
    </w:p>
    <w:p w14:paraId="247A6F0F" w14:textId="77777777" w:rsidR="00295E72" w:rsidRDefault="00295E72" w:rsidP="00295E72">
      <w:pPr>
        <w:ind w:left="720" w:hanging="720"/>
        <w:rPr>
          <w:rFonts w:ascii="Garamond" w:hAnsi="Garamond" w:cs="Arial"/>
        </w:rPr>
      </w:pPr>
      <w:r w:rsidRPr="00295E72">
        <w:rPr>
          <w:rFonts w:ascii="Garamond" w:hAnsi="Garamond" w:cs="Arial"/>
        </w:rPr>
        <w:t xml:space="preserve">Bautista, F., Edens, J., </w:t>
      </w:r>
      <w:r w:rsidRPr="00295E72">
        <w:rPr>
          <w:rFonts w:ascii="Garamond" w:hAnsi="Garamond" w:cs="Arial"/>
          <w:b/>
          <w:bCs/>
        </w:rPr>
        <w:t>Skeem, J.,</w:t>
      </w:r>
      <w:r w:rsidRPr="00295E72">
        <w:rPr>
          <w:rFonts w:ascii="Garamond" w:hAnsi="Garamond" w:cs="Arial"/>
        </w:rPr>
        <w:t xml:space="preserve"> &amp; Douglas, K. (2023, March). Predictive Validity of the PAI-Violence and Aggression Risk Index in Justice-Involved Samples. Poster presented at the annual convention of the American Psychology-Law Society (Philadelphia, Pennsylvania).</w:t>
      </w:r>
    </w:p>
    <w:p w14:paraId="1C798B69" w14:textId="7DE5F43D" w:rsidR="00295E72" w:rsidRDefault="00295E72" w:rsidP="00295E72">
      <w:pPr>
        <w:ind w:left="720" w:hanging="720"/>
        <w:jc w:val="center"/>
        <w:rPr>
          <w:rFonts w:ascii="Garamond" w:hAnsi="Garamond" w:cs="Arial"/>
          <w:b/>
          <w:bCs/>
        </w:rPr>
      </w:pPr>
      <w:r>
        <w:rPr>
          <w:rFonts w:ascii="Garamond" w:hAnsi="Garamond" w:cs="Arial"/>
          <w:b/>
          <w:bCs/>
        </w:rPr>
        <w:t>2022</w:t>
      </w:r>
    </w:p>
    <w:p w14:paraId="79D7B1BB" w14:textId="3546B606" w:rsidR="00295E72" w:rsidRPr="00295E72" w:rsidRDefault="00295E72" w:rsidP="00295E72">
      <w:pPr>
        <w:ind w:left="720" w:hanging="720"/>
        <w:rPr>
          <w:rFonts w:ascii="Garamond" w:hAnsi="Garamond" w:cs="Arial"/>
        </w:rPr>
      </w:pPr>
      <w:r>
        <w:rPr>
          <w:rFonts w:ascii="Garamond" w:hAnsi="Garamond" w:cs="Arial"/>
        </w:rPr>
        <w:t xml:space="preserve">Jacobs, L, Branson, Greeno, K., Labrum, T &amp; </w:t>
      </w:r>
      <w:r>
        <w:rPr>
          <w:rFonts w:ascii="Garamond" w:hAnsi="Garamond" w:cs="Arial"/>
          <w:b/>
          <w:bCs/>
        </w:rPr>
        <w:t xml:space="preserve">Skeem, JL </w:t>
      </w:r>
      <w:r>
        <w:rPr>
          <w:rFonts w:ascii="Garamond" w:hAnsi="Garamond" w:cs="Arial"/>
        </w:rPr>
        <w:t>(2022, January).</w:t>
      </w:r>
      <w:r>
        <w:rPr>
          <w:rFonts w:ascii="Garamond" w:hAnsi="Garamond" w:cs="Arial"/>
          <w:b/>
          <w:bCs/>
        </w:rPr>
        <w:t xml:space="preserve"> </w:t>
      </w:r>
      <w:r w:rsidRPr="00295E72">
        <w:rPr>
          <w:rFonts w:ascii="Garamond" w:hAnsi="Garamond" w:cs="Arial"/>
        </w:rPr>
        <w:t>When Treatment Works: Behavioral Health Service Use and Reductions in Criminal Recidivism</w:t>
      </w:r>
      <w:r>
        <w:rPr>
          <w:rFonts w:ascii="Garamond" w:hAnsi="Garamond" w:cs="Arial"/>
        </w:rPr>
        <w:t>.  Paper presented at the annual convention of the Society for Social Work and Research (Virtual).</w:t>
      </w:r>
    </w:p>
    <w:p w14:paraId="36F75229" w14:textId="0BE6488A" w:rsidR="0078549D" w:rsidRPr="006A6C79" w:rsidRDefault="0078549D" w:rsidP="00295E72">
      <w:pPr>
        <w:ind w:left="720" w:hanging="720"/>
        <w:jc w:val="center"/>
        <w:rPr>
          <w:rFonts w:ascii="Garamond" w:hAnsi="Garamond" w:cs="Arial"/>
          <w:b/>
          <w:bCs/>
        </w:rPr>
      </w:pPr>
      <w:r w:rsidRPr="006A6C79">
        <w:rPr>
          <w:rFonts w:ascii="Garamond" w:hAnsi="Garamond" w:cs="Arial"/>
          <w:b/>
          <w:bCs/>
        </w:rPr>
        <w:t>2021</w:t>
      </w:r>
    </w:p>
    <w:p w14:paraId="4917ADC2" w14:textId="77777777" w:rsidR="0078549D" w:rsidRPr="006A6C79" w:rsidRDefault="0078549D" w:rsidP="0078549D">
      <w:pPr>
        <w:pStyle w:val="Default"/>
        <w:ind w:left="720" w:hanging="720"/>
        <w:rPr>
          <w:rFonts w:ascii="Garamond" w:hAnsi="Garamond"/>
          <w:bCs/>
        </w:rPr>
      </w:pPr>
      <w:r w:rsidRPr="006A6C79">
        <w:rPr>
          <w:rFonts w:ascii="Garamond" w:hAnsi="Garamond"/>
          <w:bCs/>
        </w:rPr>
        <w:t>Chandra, N.V., Chambers, J.E., &amp; </w:t>
      </w:r>
      <w:r w:rsidRPr="006A6C79">
        <w:rPr>
          <w:rFonts w:ascii="Garamond" w:hAnsi="Garamond"/>
          <w:b/>
        </w:rPr>
        <w:t>Skeem, J.L</w:t>
      </w:r>
      <w:r w:rsidRPr="006A6C79">
        <w:rPr>
          <w:rFonts w:ascii="Garamond" w:hAnsi="Garamond"/>
          <w:bCs/>
        </w:rPr>
        <w:t xml:space="preserve">. (2021, January). </w:t>
      </w:r>
      <w:r w:rsidRPr="006A6C79">
        <w:rPr>
          <w:rFonts w:ascii="Garamond" w:hAnsi="Garamond"/>
          <w:bCs/>
          <w:i/>
          <w:iCs/>
        </w:rPr>
        <w:t>Predictive Fairness of California-Youth Assessment and Screening Instrument on Infractions by Socioeconomic Status</w:t>
      </w:r>
      <w:r w:rsidRPr="006A6C79">
        <w:rPr>
          <w:rFonts w:ascii="Garamond" w:hAnsi="Garamond"/>
          <w:bCs/>
        </w:rPr>
        <w:t>. Paper presented at the annual convention of the Society for Social Work and Research (San Francisco, CA).</w:t>
      </w:r>
    </w:p>
    <w:p w14:paraId="2C71D487" w14:textId="77777777" w:rsidR="0078549D" w:rsidRPr="006A6C79" w:rsidRDefault="0078549D" w:rsidP="0078549D">
      <w:pPr>
        <w:ind w:left="720" w:hanging="720"/>
        <w:jc w:val="center"/>
        <w:rPr>
          <w:rFonts w:ascii="Garamond" w:hAnsi="Garamond" w:cs="Arial"/>
          <w:b/>
          <w:bCs/>
        </w:rPr>
      </w:pPr>
      <w:r w:rsidRPr="006A6C79">
        <w:rPr>
          <w:rFonts w:ascii="Garamond" w:hAnsi="Garamond" w:cs="Arial"/>
          <w:b/>
          <w:bCs/>
        </w:rPr>
        <w:t>2020</w:t>
      </w:r>
    </w:p>
    <w:p w14:paraId="25F30BD9" w14:textId="77777777" w:rsidR="0078549D" w:rsidRPr="006A6C79" w:rsidRDefault="0078549D" w:rsidP="0078549D">
      <w:pPr>
        <w:pStyle w:val="Default"/>
        <w:ind w:left="720" w:hanging="720"/>
        <w:rPr>
          <w:rFonts w:ascii="Garamond" w:hAnsi="Garamond"/>
          <w:bCs/>
        </w:rPr>
      </w:pPr>
      <w:bookmarkStart w:id="15" w:name="_Hlk62725852"/>
      <w:r w:rsidRPr="006A6C79">
        <w:rPr>
          <w:rFonts w:ascii="Garamond" w:hAnsi="Garamond"/>
          <w:bCs/>
        </w:rPr>
        <w:t xml:space="preserve">Montoya, L., </w:t>
      </w:r>
      <w:r w:rsidRPr="006A6C79">
        <w:rPr>
          <w:rFonts w:ascii="Garamond" w:hAnsi="Garamond"/>
          <w:b/>
        </w:rPr>
        <w:t>Skeem, J</w:t>
      </w:r>
      <w:r w:rsidRPr="006A6C79">
        <w:rPr>
          <w:rFonts w:ascii="Garamond" w:hAnsi="Garamond"/>
          <w:bCs/>
        </w:rPr>
        <w:t>., Farrell, S., Petersen, M. (2020, August</w:t>
      </w:r>
      <w:r w:rsidRPr="006A6C79">
        <w:rPr>
          <w:rFonts w:ascii="Garamond" w:hAnsi="Garamond"/>
          <w:bCs/>
          <w:i/>
          <w:iCs/>
        </w:rPr>
        <w:t>). Estimating Individualized Treatment Rules for Reducing Recidivism Among Criminal Justice-Involved Adults with Mental Illness</w:t>
      </w:r>
      <w:r w:rsidRPr="006A6C79">
        <w:rPr>
          <w:rFonts w:ascii="Garamond" w:hAnsi="Garamond"/>
          <w:bCs/>
        </w:rPr>
        <w:t>. Poster presented at the annual convention of the American Psychological Association (Virtual).</w:t>
      </w:r>
    </w:p>
    <w:p w14:paraId="21D3F759" w14:textId="77777777" w:rsidR="0078549D" w:rsidRPr="006A6C79" w:rsidRDefault="0078549D" w:rsidP="0078549D">
      <w:pPr>
        <w:pStyle w:val="Default"/>
        <w:ind w:left="720" w:hanging="720"/>
        <w:rPr>
          <w:rFonts w:ascii="Garamond" w:hAnsi="Garamond"/>
          <w:bCs/>
        </w:rPr>
      </w:pPr>
      <w:bookmarkStart w:id="16" w:name="_Hlk62726095"/>
      <w:r w:rsidRPr="006A6C79">
        <w:rPr>
          <w:rFonts w:ascii="Garamond" w:hAnsi="Garamond"/>
          <w:bCs/>
        </w:rPr>
        <w:t xml:space="preserve">Montoya, L., Petersen, M., </w:t>
      </w:r>
      <w:r w:rsidRPr="006A6C79">
        <w:rPr>
          <w:rFonts w:ascii="Garamond" w:hAnsi="Garamond"/>
          <w:b/>
        </w:rPr>
        <w:t>Skeem, J</w:t>
      </w:r>
      <w:r w:rsidRPr="006A6C79">
        <w:rPr>
          <w:rFonts w:ascii="Garamond" w:hAnsi="Garamond"/>
          <w:bCs/>
        </w:rPr>
        <w:t xml:space="preserve">., Farrell, S. (2020, May). </w:t>
      </w:r>
      <w:r w:rsidRPr="006A6C79">
        <w:rPr>
          <w:rFonts w:ascii="Garamond" w:hAnsi="Garamond"/>
          <w:bCs/>
          <w:i/>
          <w:iCs/>
        </w:rPr>
        <w:t>Estimating Individualized Treatment Rules for Reducing Recidivism Among Criminal Justice-Involved Adults with Mental Illness</w:t>
      </w:r>
      <w:r w:rsidRPr="006A6C79">
        <w:rPr>
          <w:rFonts w:ascii="Garamond" w:hAnsi="Garamond"/>
          <w:bCs/>
        </w:rPr>
        <w:t>. Poster presented at the annual meeting of the American Society of Clinical Psychopharmacology (Virtual).</w:t>
      </w:r>
    </w:p>
    <w:bookmarkEnd w:id="15"/>
    <w:bookmarkEnd w:id="16"/>
    <w:p w14:paraId="26BF0ADF" w14:textId="77777777" w:rsidR="0078549D" w:rsidRPr="006A6C79" w:rsidRDefault="0078549D" w:rsidP="0078549D">
      <w:pPr>
        <w:pStyle w:val="Default"/>
        <w:ind w:left="720" w:hanging="720"/>
        <w:rPr>
          <w:rFonts w:ascii="Garamond" w:hAnsi="Garamond"/>
          <w:bCs/>
        </w:rPr>
      </w:pPr>
      <w:r w:rsidRPr="006A6C79">
        <w:rPr>
          <w:rFonts w:ascii="Garamond" w:hAnsi="Garamond"/>
          <w:bCs/>
        </w:rPr>
        <w:t xml:space="preserve">Farrell, S. &amp; </w:t>
      </w:r>
      <w:r w:rsidRPr="006A6C79">
        <w:rPr>
          <w:rFonts w:ascii="Garamond" w:hAnsi="Garamond"/>
          <w:b/>
        </w:rPr>
        <w:t>Skeem, J</w:t>
      </w:r>
      <w:r w:rsidRPr="006A6C79">
        <w:rPr>
          <w:rFonts w:ascii="Garamond" w:hAnsi="Garamond"/>
          <w:bCs/>
        </w:rPr>
        <w:t xml:space="preserve">. (2020, March). </w:t>
      </w:r>
      <w:r w:rsidRPr="006A6C79">
        <w:rPr>
          <w:rFonts w:ascii="Garamond" w:hAnsi="Garamond"/>
          <w:bCs/>
          <w:i/>
          <w:iCs/>
        </w:rPr>
        <w:t>Testing a New Policy Model for Justice-Involved People with Mental Illness</w:t>
      </w:r>
      <w:r w:rsidRPr="006A6C79">
        <w:rPr>
          <w:rFonts w:ascii="Garamond" w:hAnsi="Garamond"/>
          <w:bCs/>
        </w:rPr>
        <w:t>. Paper presented at the annual convention of the American Psychology-Law Society (New Orleans, LA).</w:t>
      </w:r>
    </w:p>
    <w:p w14:paraId="4563CBA5" w14:textId="77777777" w:rsidR="0078549D" w:rsidRPr="006A6C79" w:rsidRDefault="0078549D" w:rsidP="0078549D">
      <w:pPr>
        <w:pStyle w:val="Default"/>
        <w:ind w:left="720" w:hanging="720"/>
        <w:rPr>
          <w:rFonts w:ascii="Garamond" w:hAnsi="Garamond"/>
          <w:b/>
          <w:bCs/>
        </w:rPr>
      </w:pPr>
      <w:r w:rsidRPr="006A6C79">
        <w:rPr>
          <w:rFonts w:ascii="Garamond" w:hAnsi="Garamond"/>
          <w:bCs/>
        </w:rPr>
        <w:t xml:space="preserve">Sadri, A., </w:t>
      </w:r>
      <w:r w:rsidRPr="006A6C79">
        <w:rPr>
          <w:rFonts w:ascii="Garamond" w:hAnsi="Garamond"/>
          <w:b/>
        </w:rPr>
        <w:t>Skeem, J</w:t>
      </w:r>
      <w:r w:rsidRPr="006A6C79">
        <w:rPr>
          <w:rFonts w:ascii="Garamond" w:hAnsi="Garamond"/>
          <w:bCs/>
        </w:rPr>
        <w:t>., Farrell, S., McDermott, B. (2020, March</w:t>
      </w:r>
      <w:r w:rsidRPr="006A6C79">
        <w:rPr>
          <w:rFonts w:ascii="Garamond" w:hAnsi="Garamond"/>
          <w:bCs/>
          <w:i/>
          <w:iCs/>
        </w:rPr>
        <w:t>). Targeting Institutional Risk Factors to Reduce Patient Violence</w:t>
      </w:r>
      <w:r w:rsidRPr="006A6C79">
        <w:rPr>
          <w:rFonts w:ascii="Garamond" w:hAnsi="Garamond"/>
          <w:bCs/>
        </w:rPr>
        <w:t>. Paper presented at the annual convention of the American Psychology-Law Society (New Orleans, LA).</w:t>
      </w:r>
    </w:p>
    <w:p w14:paraId="208844B2" w14:textId="77777777" w:rsidR="0078549D" w:rsidRPr="006A6C79" w:rsidRDefault="0078549D" w:rsidP="0078549D">
      <w:pPr>
        <w:ind w:left="720" w:hanging="720"/>
        <w:jc w:val="center"/>
        <w:rPr>
          <w:rFonts w:ascii="Garamond" w:hAnsi="Garamond" w:cs="Arial"/>
          <w:b/>
          <w:bCs/>
        </w:rPr>
      </w:pPr>
      <w:r w:rsidRPr="006A6C79">
        <w:rPr>
          <w:rFonts w:ascii="Garamond" w:hAnsi="Garamond" w:cs="Arial"/>
          <w:b/>
          <w:bCs/>
        </w:rPr>
        <w:t xml:space="preserve">2019 </w:t>
      </w:r>
    </w:p>
    <w:p w14:paraId="26C02CA5" w14:textId="77777777" w:rsidR="0078549D" w:rsidRPr="006A6C79" w:rsidRDefault="0078549D" w:rsidP="0078549D">
      <w:pPr>
        <w:pStyle w:val="Default"/>
        <w:ind w:left="720" w:hanging="720"/>
        <w:rPr>
          <w:rFonts w:ascii="Garamond" w:hAnsi="Garamond"/>
          <w:bCs/>
        </w:rPr>
      </w:pPr>
      <w:r w:rsidRPr="006A6C79">
        <w:rPr>
          <w:rFonts w:ascii="Garamond" w:hAnsi="Garamond"/>
          <w:bCs/>
        </w:rPr>
        <w:t xml:space="preserve">Farrell, S. &amp; </w:t>
      </w:r>
      <w:r w:rsidRPr="006A6C79">
        <w:rPr>
          <w:rFonts w:ascii="Garamond" w:hAnsi="Garamond"/>
          <w:b/>
        </w:rPr>
        <w:t>Skeem, J</w:t>
      </w:r>
      <w:r w:rsidRPr="006A6C79">
        <w:rPr>
          <w:rFonts w:ascii="Garamond" w:hAnsi="Garamond"/>
          <w:bCs/>
        </w:rPr>
        <w:t xml:space="preserve">. (2019, November). </w:t>
      </w:r>
      <w:r w:rsidRPr="006A6C79">
        <w:rPr>
          <w:rFonts w:ascii="Garamond" w:hAnsi="Garamond"/>
          <w:bCs/>
          <w:i/>
          <w:iCs/>
        </w:rPr>
        <w:t>Risk Reduction for Justice-Involved People with Mental Illness</w:t>
      </w:r>
      <w:r w:rsidRPr="006A6C79">
        <w:rPr>
          <w:rFonts w:ascii="Garamond" w:hAnsi="Garamond"/>
          <w:bCs/>
        </w:rPr>
        <w:t>. Paper presented at the annual meeting of the American Society of Criminology (San Francisco, CA).</w:t>
      </w:r>
    </w:p>
    <w:p w14:paraId="28503363" w14:textId="77777777" w:rsidR="0078549D" w:rsidRPr="006A6C79" w:rsidRDefault="0078549D" w:rsidP="0078549D">
      <w:pPr>
        <w:pStyle w:val="Default"/>
        <w:ind w:left="720" w:hanging="720"/>
        <w:rPr>
          <w:rFonts w:ascii="Garamond" w:hAnsi="Garamond"/>
          <w:bCs/>
        </w:rPr>
      </w:pPr>
      <w:r w:rsidRPr="006A6C79">
        <w:rPr>
          <w:rFonts w:ascii="Garamond" w:hAnsi="Garamond"/>
          <w:bCs/>
        </w:rPr>
        <w:lastRenderedPageBreak/>
        <w:t>Chambers, J.E., </w:t>
      </w:r>
      <w:r w:rsidRPr="006A6C79">
        <w:rPr>
          <w:rFonts w:ascii="Garamond" w:hAnsi="Garamond"/>
          <w:b/>
        </w:rPr>
        <w:t>Skeem, J.L</w:t>
      </w:r>
      <w:r w:rsidRPr="006A6C79">
        <w:rPr>
          <w:rFonts w:ascii="Garamond" w:hAnsi="Garamond"/>
          <w:bCs/>
        </w:rPr>
        <w:t>., &amp; Martin, K.D. (2019, November). Fees and fines: Examining financial sanctions in the juvenile justice system. Poster presented at the 41st annual Fall research conference of the Association for Public Policy Analysis &amp; Management, (Denver, CO).</w:t>
      </w:r>
    </w:p>
    <w:p w14:paraId="793255BF" w14:textId="77777777" w:rsidR="0078549D" w:rsidRPr="006A6C79" w:rsidRDefault="0078549D" w:rsidP="0078549D">
      <w:pPr>
        <w:pStyle w:val="Default"/>
        <w:ind w:left="720" w:hanging="720"/>
        <w:rPr>
          <w:rFonts w:ascii="Garamond" w:hAnsi="Garamond"/>
          <w:bCs/>
        </w:rPr>
      </w:pPr>
      <w:r w:rsidRPr="006A6C79">
        <w:rPr>
          <w:rFonts w:ascii="Garamond" w:hAnsi="Garamond"/>
          <w:bCs/>
        </w:rPr>
        <w:t xml:space="preserve">Schmidt, K., Farrell, S. &amp; </w:t>
      </w:r>
      <w:r w:rsidRPr="006A6C79">
        <w:rPr>
          <w:rFonts w:ascii="Garamond" w:hAnsi="Garamond"/>
          <w:b/>
        </w:rPr>
        <w:t>Skeem, J</w:t>
      </w:r>
      <w:r w:rsidRPr="006A6C79">
        <w:rPr>
          <w:rFonts w:ascii="Garamond" w:hAnsi="Garamond"/>
          <w:bCs/>
        </w:rPr>
        <w:t xml:space="preserve">. (2019, November). </w:t>
      </w:r>
      <w:r w:rsidRPr="006A6C79">
        <w:rPr>
          <w:rFonts w:ascii="Garamond" w:hAnsi="Garamond"/>
          <w:bCs/>
          <w:i/>
          <w:iCs/>
        </w:rPr>
        <w:t>Examining the DRI-SF for Justice-Involved People with Mental Illnesses.</w:t>
      </w:r>
      <w:r w:rsidRPr="006A6C79">
        <w:rPr>
          <w:rFonts w:ascii="Garamond" w:hAnsi="Garamond"/>
          <w:bCs/>
        </w:rPr>
        <w:t xml:space="preserve"> Paper presented at the annual meeting of the American Society of Criminology (San Francisco, CA).</w:t>
      </w:r>
    </w:p>
    <w:p w14:paraId="6327B257" w14:textId="77777777" w:rsidR="0078549D" w:rsidRPr="006A6C79" w:rsidRDefault="0078549D" w:rsidP="0078549D">
      <w:pPr>
        <w:pStyle w:val="Default"/>
        <w:ind w:left="720" w:hanging="720"/>
        <w:rPr>
          <w:rFonts w:ascii="Garamond" w:hAnsi="Garamond"/>
          <w:bCs/>
        </w:rPr>
      </w:pPr>
      <w:r w:rsidRPr="006A6C79">
        <w:rPr>
          <w:rFonts w:ascii="Garamond" w:hAnsi="Garamond"/>
          <w:bCs/>
        </w:rPr>
        <w:t xml:space="preserve">Farrell, S. &amp; </w:t>
      </w:r>
      <w:r w:rsidRPr="006A6C79">
        <w:rPr>
          <w:rFonts w:ascii="Garamond" w:hAnsi="Garamond"/>
          <w:b/>
        </w:rPr>
        <w:t>Skeem, J.</w:t>
      </w:r>
      <w:r w:rsidRPr="006A6C79">
        <w:rPr>
          <w:rFonts w:ascii="Garamond" w:hAnsi="Garamond"/>
          <w:bCs/>
        </w:rPr>
        <w:t xml:space="preserve"> (2019, August</w:t>
      </w:r>
      <w:r w:rsidRPr="006A6C79">
        <w:rPr>
          <w:rFonts w:ascii="Garamond" w:hAnsi="Garamond"/>
          <w:bCs/>
          <w:i/>
          <w:iCs/>
        </w:rPr>
        <w:t>). Preliminary findings from a CBT Program Assessment for Justice-Involved People with Mental Illness</w:t>
      </w:r>
      <w:r w:rsidRPr="006A6C79">
        <w:rPr>
          <w:rFonts w:ascii="Garamond" w:hAnsi="Garamond"/>
          <w:bCs/>
        </w:rPr>
        <w:t>. Paper presented at the annual convention of the American Psychological Association (Chicago, IL).</w:t>
      </w:r>
    </w:p>
    <w:p w14:paraId="4749C0D8" w14:textId="77777777" w:rsidR="0078549D" w:rsidRPr="006A6C79" w:rsidRDefault="0078549D" w:rsidP="0078549D">
      <w:pPr>
        <w:pStyle w:val="Default"/>
        <w:ind w:left="720" w:hanging="720"/>
        <w:rPr>
          <w:rFonts w:ascii="Garamond" w:hAnsi="Garamond"/>
          <w:bCs/>
        </w:rPr>
      </w:pPr>
      <w:r w:rsidRPr="006A6C79">
        <w:rPr>
          <w:rFonts w:ascii="Garamond" w:hAnsi="Garamond"/>
          <w:bCs/>
        </w:rPr>
        <w:t>Chambers, J.E., </w:t>
      </w:r>
      <w:r w:rsidRPr="006A6C79">
        <w:rPr>
          <w:rFonts w:ascii="Garamond" w:hAnsi="Garamond"/>
          <w:b/>
        </w:rPr>
        <w:t>Skeem, J.L</w:t>
      </w:r>
      <w:r w:rsidRPr="006A6C79">
        <w:rPr>
          <w:rFonts w:ascii="Garamond" w:hAnsi="Garamond"/>
          <w:bCs/>
        </w:rPr>
        <w:t>., &amp; Martin, K.D. (2019, March).</w:t>
      </w:r>
      <w:r w:rsidRPr="006A6C79">
        <w:rPr>
          <w:rFonts w:ascii="Garamond" w:hAnsi="Garamond"/>
          <w:bCs/>
          <w:i/>
          <w:iCs/>
        </w:rPr>
        <w:t xml:space="preserve"> Impact of juvenile justice fees on recidivism. In C. Simmons (Chair) Crime and its consequences: Examining the Juvenile Justice Pipeline</w:t>
      </w:r>
      <w:r w:rsidRPr="006A6C79">
        <w:rPr>
          <w:rFonts w:ascii="Garamond" w:hAnsi="Garamond"/>
          <w:bCs/>
        </w:rPr>
        <w:t>. Symposium conducted at the annual conference of the American Psychology-Law Society, (Portland, OR).</w:t>
      </w:r>
    </w:p>
    <w:p w14:paraId="737809EA" w14:textId="77777777" w:rsidR="0078549D" w:rsidRPr="006A6C79" w:rsidRDefault="0078549D" w:rsidP="0078549D">
      <w:pPr>
        <w:ind w:left="720" w:hanging="720"/>
        <w:jc w:val="center"/>
        <w:rPr>
          <w:rFonts w:ascii="Garamond" w:hAnsi="Garamond" w:cs="Arial"/>
          <w:b/>
          <w:bCs/>
        </w:rPr>
      </w:pPr>
      <w:r w:rsidRPr="006A6C79">
        <w:rPr>
          <w:rFonts w:ascii="Garamond" w:hAnsi="Garamond" w:cs="Arial"/>
          <w:b/>
          <w:bCs/>
        </w:rPr>
        <w:t>2018</w:t>
      </w:r>
    </w:p>
    <w:p w14:paraId="5F2141FA" w14:textId="77777777" w:rsidR="0078549D" w:rsidRPr="006A6C79" w:rsidRDefault="0078549D" w:rsidP="0078549D">
      <w:pPr>
        <w:ind w:left="720" w:hanging="720"/>
        <w:rPr>
          <w:rFonts w:ascii="Garamond" w:hAnsi="Garamond" w:cs="Arial"/>
          <w:bCs/>
        </w:rPr>
      </w:pPr>
      <w:r w:rsidRPr="006A6C79">
        <w:rPr>
          <w:rFonts w:ascii="Garamond" w:hAnsi="Garamond" w:cs="Arial"/>
          <w:b/>
          <w:bCs/>
        </w:rPr>
        <w:t xml:space="preserve">Skeem, J. </w:t>
      </w:r>
      <w:r w:rsidRPr="006A6C79">
        <w:rPr>
          <w:rFonts w:ascii="Garamond" w:hAnsi="Garamond" w:cs="Arial"/>
          <w:bCs/>
        </w:rPr>
        <w:t xml:space="preserve">&amp; Farrell, S. (2018, August).  Risk Reduction for Justice-Involved People with Mental Illness:  Does CBT </w:t>
      </w:r>
      <w:r w:rsidRPr="006A6C79">
        <w:rPr>
          <w:rFonts w:ascii="Garamond" w:hAnsi="Garamond" w:cs="Arial"/>
          <w:bCs/>
          <w:i/>
        </w:rPr>
        <w:t xml:space="preserve">Change </w:t>
      </w:r>
      <w:r w:rsidRPr="006A6C79">
        <w:rPr>
          <w:rFonts w:ascii="Garamond" w:hAnsi="Garamond" w:cs="Arial"/>
          <w:bCs/>
        </w:rPr>
        <w:t>Core Criminogenic Factors?  Paper presented at the annual convention of the American Psychological Association (San Francisco, CA).</w:t>
      </w:r>
    </w:p>
    <w:p w14:paraId="19ED0A49" w14:textId="77777777" w:rsidR="0078549D" w:rsidRPr="006A6C79" w:rsidRDefault="0078549D" w:rsidP="0078549D">
      <w:pPr>
        <w:ind w:left="720" w:hanging="720"/>
        <w:rPr>
          <w:rFonts w:ascii="Garamond" w:hAnsi="Garamond" w:cs="Arial"/>
          <w:bCs/>
        </w:rPr>
      </w:pPr>
      <w:r w:rsidRPr="006A6C79">
        <w:rPr>
          <w:rFonts w:ascii="Garamond" w:hAnsi="Garamond" w:cs="Arial"/>
          <w:bCs/>
        </w:rPr>
        <w:t xml:space="preserve">Chandra, N., Ellis, S., Bearson, N. &amp; </w:t>
      </w:r>
      <w:r w:rsidRPr="006A6C79">
        <w:rPr>
          <w:rFonts w:ascii="Garamond" w:hAnsi="Garamond" w:cs="Arial"/>
          <w:b/>
          <w:bCs/>
        </w:rPr>
        <w:t xml:space="preserve">Skeem, J. </w:t>
      </w:r>
      <w:r w:rsidRPr="006A6C79">
        <w:rPr>
          <w:rFonts w:ascii="Garamond" w:hAnsi="Garamond" w:cs="Arial"/>
          <w:bCs/>
        </w:rPr>
        <w:t>(2018, August).  Does Risk Assessment Exacerbate Any Socioeconomic Disparities in Sentencing? A Study of State Judges.  Paper presented at the annual convention of the American Psychological Association (San Francisco, CA).</w:t>
      </w:r>
    </w:p>
    <w:p w14:paraId="35B04CAA" w14:textId="77777777" w:rsidR="0078549D" w:rsidRPr="006A6C79" w:rsidRDefault="0078549D" w:rsidP="0078549D">
      <w:pPr>
        <w:ind w:left="720" w:hanging="720"/>
        <w:rPr>
          <w:rFonts w:ascii="Garamond" w:hAnsi="Garamond" w:cs="Arial"/>
          <w:bCs/>
        </w:rPr>
      </w:pPr>
      <w:r w:rsidRPr="006A6C79">
        <w:rPr>
          <w:rFonts w:ascii="Garamond" w:hAnsi="Garamond" w:cs="Arial"/>
          <w:bCs/>
        </w:rPr>
        <w:t xml:space="preserve">Abazari, S., Gochyyev, P, Benton, </w:t>
      </w:r>
      <w:proofErr w:type="gramStart"/>
      <w:r w:rsidRPr="006A6C79">
        <w:rPr>
          <w:rFonts w:ascii="Garamond" w:hAnsi="Garamond" w:cs="Arial"/>
          <w:bCs/>
        </w:rPr>
        <w:t>A..</w:t>
      </w:r>
      <w:proofErr w:type="gramEnd"/>
      <w:r w:rsidRPr="006A6C79">
        <w:rPr>
          <w:rFonts w:ascii="Garamond" w:hAnsi="Garamond" w:cs="Arial"/>
          <w:bCs/>
        </w:rPr>
        <w:t xml:space="preserve"> &amp; </w:t>
      </w:r>
      <w:r w:rsidRPr="006A6C79">
        <w:rPr>
          <w:rFonts w:ascii="Garamond" w:hAnsi="Garamond" w:cs="Arial"/>
          <w:b/>
          <w:bCs/>
        </w:rPr>
        <w:t xml:space="preserve">Skeem, J. </w:t>
      </w:r>
      <w:r w:rsidRPr="006A6C79">
        <w:rPr>
          <w:rFonts w:ascii="Garamond" w:hAnsi="Garamond" w:cs="Arial"/>
          <w:bCs/>
        </w:rPr>
        <w:t>(2018, August).  Assessing Firm, Fair and Caring Relationships:  Short Form of the Dual Role Relationship Inventory. Paper presented at the annual convention of the American Psychological Association (San Francisco, CA).</w:t>
      </w:r>
    </w:p>
    <w:p w14:paraId="4779EDCC" w14:textId="77777777" w:rsidR="0078549D" w:rsidRPr="006A6C79" w:rsidRDefault="0078549D" w:rsidP="0078549D">
      <w:pPr>
        <w:ind w:left="720" w:hanging="720"/>
        <w:rPr>
          <w:rFonts w:ascii="Garamond" w:hAnsi="Garamond" w:cs="Arial"/>
          <w:bCs/>
        </w:rPr>
      </w:pPr>
      <w:r w:rsidRPr="006A6C79">
        <w:rPr>
          <w:rFonts w:ascii="Garamond" w:hAnsi="Garamond" w:cs="Arial"/>
          <w:bCs/>
        </w:rPr>
        <w:t xml:space="preserve">Chambers, J., Montoya, L., Manchak, S., &amp; </w:t>
      </w:r>
      <w:r w:rsidRPr="006A6C79">
        <w:rPr>
          <w:rFonts w:ascii="Garamond" w:hAnsi="Garamond" w:cs="Arial"/>
          <w:b/>
          <w:bCs/>
        </w:rPr>
        <w:t xml:space="preserve">Skeem, J. </w:t>
      </w:r>
      <w:r w:rsidRPr="006A6C79">
        <w:rPr>
          <w:rFonts w:ascii="Garamond" w:hAnsi="Garamond" w:cs="Arial"/>
          <w:bCs/>
        </w:rPr>
        <w:t>(2018, August).  Cost Effectiveness of Specialty Probation for People with Serious Mental Illness.  Paper presented at the annual convention of the American Psychological Association (San Francisco, CA).</w:t>
      </w:r>
    </w:p>
    <w:p w14:paraId="2BA4955C" w14:textId="77777777" w:rsidR="0078549D" w:rsidRPr="006A6C79" w:rsidRDefault="0078549D" w:rsidP="0078549D">
      <w:pPr>
        <w:ind w:left="720" w:hanging="720"/>
        <w:rPr>
          <w:rFonts w:ascii="Garamond" w:hAnsi="Garamond" w:cs="Arial"/>
          <w:bCs/>
        </w:rPr>
      </w:pPr>
      <w:r w:rsidRPr="006A6C79">
        <w:rPr>
          <w:rFonts w:ascii="Garamond" w:hAnsi="Garamond" w:cs="Arial"/>
          <w:bCs/>
        </w:rPr>
        <w:t xml:space="preserve">Galloway, M., Dickerson, K., Ellis, S., Quas, J., &amp; </w:t>
      </w:r>
      <w:r w:rsidRPr="006A6C79">
        <w:rPr>
          <w:rFonts w:ascii="Garamond" w:hAnsi="Garamond" w:cs="Arial"/>
          <w:b/>
          <w:bCs/>
        </w:rPr>
        <w:t xml:space="preserve">Skeem, J. </w:t>
      </w:r>
      <w:r w:rsidRPr="006A6C79">
        <w:rPr>
          <w:rFonts w:ascii="Garamond" w:hAnsi="Garamond" w:cs="Arial"/>
          <w:bCs/>
        </w:rPr>
        <w:t>(2018, August).  Does Shifting Maltreated Children’s Anger Biases Reduce Subsequent Aggression?  Paper presented at the annual convention of the American Psychological Association (San Francisco, CA).</w:t>
      </w:r>
    </w:p>
    <w:p w14:paraId="6402B3A0" w14:textId="77777777" w:rsidR="0078549D" w:rsidRPr="006A6C79" w:rsidRDefault="0078549D" w:rsidP="0078549D">
      <w:pPr>
        <w:keepNext/>
        <w:ind w:left="720" w:hanging="720"/>
        <w:jc w:val="center"/>
        <w:rPr>
          <w:rFonts w:ascii="Garamond" w:hAnsi="Garamond" w:cs="Arial"/>
          <w:b/>
          <w:bCs/>
        </w:rPr>
      </w:pPr>
      <w:r w:rsidRPr="006A6C79">
        <w:rPr>
          <w:rFonts w:ascii="Garamond" w:hAnsi="Garamond" w:cs="Arial"/>
          <w:b/>
          <w:bCs/>
        </w:rPr>
        <w:t>2017</w:t>
      </w:r>
    </w:p>
    <w:p w14:paraId="56B1ECB9" w14:textId="77777777" w:rsidR="0078549D" w:rsidRPr="006A6C79" w:rsidRDefault="0078549D" w:rsidP="0078549D">
      <w:pPr>
        <w:ind w:left="720" w:hanging="720"/>
        <w:rPr>
          <w:rFonts w:ascii="Garamond" w:hAnsi="Garamond" w:cs="Arial"/>
          <w:bCs/>
        </w:rPr>
      </w:pPr>
      <w:r w:rsidRPr="006A6C79">
        <w:rPr>
          <w:rFonts w:ascii="Garamond" w:hAnsi="Garamond" w:cs="Arial"/>
          <w:bCs/>
        </w:rPr>
        <w:t>Ellis, S., Galloway, M.,</w:t>
      </w:r>
      <w:r w:rsidRPr="006A6C79">
        <w:rPr>
          <w:rFonts w:ascii="Garamond" w:hAnsi="Garamond" w:cs="Arial"/>
          <w:b/>
          <w:bCs/>
        </w:rPr>
        <w:t xml:space="preserve"> Skeem, J., </w:t>
      </w:r>
      <w:r w:rsidRPr="006A6C79">
        <w:rPr>
          <w:rFonts w:ascii="Garamond" w:hAnsi="Garamond" w:cs="Arial"/>
          <w:bCs/>
        </w:rPr>
        <w:t>&amp; Manchak, S. (2017, March).  Patients’ Self Perceptions of Risk for Self-Harm Outperform Clinical Judgment and Testing.  Paper presented at the annual conference of the American Psychology-Law Society (Seattle, WA).</w:t>
      </w:r>
    </w:p>
    <w:p w14:paraId="02D348C2" w14:textId="77777777" w:rsidR="0078549D" w:rsidRPr="006A6C79" w:rsidRDefault="0078549D" w:rsidP="0078549D">
      <w:pPr>
        <w:ind w:left="720" w:hanging="720"/>
        <w:rPr>
          <w:rFonts w:ascii="Garamond" w:hAnsi="Garamond" w:cs="Arial"/>
          <w:bCs/>
        </w:rPr>
      </w:pPr>
      <w:r w:rsidRPr="006A6C79">
        <w:rPr>
          <w:rFonts w:ascii="Garamond" w:hAnsi="Garamond" w:cs="Arial"/>
          <w:bCs/>
        </w:rPr>
        <w:t xml:space="preserve">Montoya, L., </w:t>
      </w:r>
      <w:r w:rsidRPr="006A6C79">
        <w:rPr>
          <w:rFonts w:ascii="Garamond" w:hAnsi="Garamond" w:cs="Arial"/>
          <w:b/>
          <w:bCs/>
        </w:rPr>
        <w:t>Skeem, J.,</w:t>
      </w:r>
      <w:r w:rsidRPr="006A6C79">
        <w:rPr>
          <w:rFonts w:ascii="Garamond" w:hAnsi="Garamond" w:cs="Arial"/>
          <w:bCs/>
        </w:rPr>
        <w:t xml:space="preserve"> &amp; Manchak, S.</w:t>
      </w:r>
      <w:r w:rsidRPr="006A6C79">
        <w:rPr>
          <w:rFonts w:ascii="Garamond" w:hAnsi="Garamond" w:cs="Arial"/>
          <w:b/>
          <w:bCs/>
        </w:rPr>
        <w:t xml:space="preserve"> </w:t>
      </w:r>
      <w:r w:rsidRPr="006A6C79">
        <w:rPr>
          <w:rFonts w:ascii="Garamond" w:hAnsi="Garamond" w:cs="Arial"/>
          <w:bCs/>
        </w:rPr>
        <w:t>(2017, March).  Do Patients’ Minimize Self-Perceived Levels of Risk When Talking to Clinicians Rather Than Researchers?  Paper presented at the annual conference of the American Psychology-Law Society (Seattle, WA).</w:t>
      </w:r>
    </w:p>
    <w:p w14:paraId="7E9ADBE4" w14:textId="77777777" w:rsidR="0078549D" w:rsidRPr="006A6C79" w:rsidRDefault="0078549D" w:rsidP="0078549D">
      <w:pPr>
        <w:ind w:left="720" w:hanging="720"/>
        <w:jc w:val="center"/>
        <w:rPr>
          <w:rFonts w:ascii="Garamond" w:hAnsi="Garamond" w:cs="Arial"/>
          <w:b/>
          <w:bCs/>
        </w:rPr>
      </w:pPr>
      <w:r w:rsidRPr="006A6C79">
        <w:rPr>
          <w:rFonts w:ascii="Garamond" w:hAnsi="Garamond" w:cs="Arial"/>
          <w:b/>
          <w:bCs/>
        </w:rPr>
        <w:t>2016</w:t>
      </w:r>
    </w:p>
    <w:p w14:paraId="15F2BA7C" w14:textId="77777777" w:rsidR="0078549D" w:rsidRPr="006A6C79" w:rsidRDefault="0078549D" w:rsidP="0078549D">
      <w:pPr>
        <w:ind w:left="720" w:hanging="720"/>
        <w:rPr>
          <w:rFonts w:ascii="Garamond" w:hAnsi="Garamond" w:cs="Arial"/>
          <w:bCs/>
        </w:rPr>
      </w:pPr>
      <w:r w:rsidRPr="006A6C79">
        <w:rPr>
          <w:rFonts w:ascii="Garamond" w:hAnsi="Garamond" w:cs="Arial"/>
          <w:b/>
          <w:bCs/>
        </w:rPr>
        <w:t xml:space="preserve">Skeem, J., </w:t>
      </w:r>
      <w:r w:rsidRPr="006A6C79">
        <w:rPr>
          <w:rFonts w:ascii="Garamond" w:hAnsi="Garamond" w:cs="Arial"/>
          <w:bCs/>
        </w:rPr>
        <w:t>Bell, O, &amp; LeBlanc, A. (2016, March).  Patients’ Self Perceptions of Violence Risk: Consider Asking the Person Who May Know Best.  Paper presented at the annual conference of the American Psychology-Law Society (Atlanta, GA).</w:t>
      </w:r>
    </w:p>
    <w:p w14:paraId="1BE8ECCF" w14:textId="77777777" w:rsidR="0078549D" w:rsidRPr="006A6C79" w:rsidRDefault="0078549D" w:rsidP="0078549D">
      <w:pPr>
        <w:ind w:left="720" w:hanging="720"/>
        <w:rPr>
          <w:rFonts w:ascii="Garamond" w:hAnsi="Garamond" w:cs="Arial"/>
          <w:bCs/>
        </w:rPr>
      </w:pPr>
      <w:r w:rsidRPr="006A6C79">
        <w:rPr>
          <w:rFonts w:ascii="Garamond" w:hAnsi="Garamond" w:cs="Arial"/>
          <w:bCs/>
        </w:rPr>
        <w:t xml:space="preserve">Arganbright, H., Patel, M., &amp; </w:t>
      </w:r>
      <w:r w:rsidRPr="006A6C79">
        <w:rPr>
          <w:rFonts w:ascii="Garamond" w:hAnsi="Garamond" w:cs="Arial"/>
          <w:b/>
          <w:bCs/>
        </w:rPr>
        <w:t xml:space="preserve">Skeem, J. </w:t>
      </w:r>
      <w:r w:rsidRPr="006A6C79">
        <w:rPr>
          <w:rFonts w:ascii="Garamond" w:hAnsi="Garamond" w:cs="Arial"/>
          <w:bCs/>
        </w:rPr>
        <w:t>(2016, March).  Does Risk Assessment Exacerbate, Ameliorate, or Have No Effect on Socioeconomic Disparities in Sentencing?  Paper presented at the annual conference of the American Psychology-Law Society (Atlanta, GA).</w:t>
      </w:r>
    </w:p>
    <w:p w14:paraId="51D178CC" w14:textId="77777777" w:rsidR="0078549D" w:rsidRPr="006A6C79" w:rsidRDefault="0078549D" w:rsidP="0078549D">
      <w:pPr>
        <w:ind w:left="720" w:hanging="720"/>
        <w:rPr>
          <w:rFonts w:ascii="Garamond" w:hAnsi="Garamond" w:cs="Arial"/>
          <w:bCs/>
        </w:rPr>
      </w:pPr>
      <w:r w:rsidRPr="006A6C79">
        <w:rPr>
          <w:rFonts w:ascii="Garamond" w:hAnsi="Garamond" w:cs="Arial"/>
          <w:bCs/>
        </w:rPr>
        <w:t xml:space="preserve">Galloway, M., Ellis, S., Bell, O. &amp; </w:t>
      </w:r>
      <w:r w:rsidRPr="006A6C79">
        <w:rPr>
          <w:rFonts w:ascii="Garamond" w:hAnsi="Garamond" w:cs="Arial"/>
          <w:b/>
          <w:bCs/>
        </w:rPr>
        <w:t>Skeem, J.</w:t>
      </w:r>
      <w:r w:rsidRPr="006A6C79">
        <w:rPr>
          <w:rFonts w:ascii="Garamond" w:hAnsi="Garamond" w:cs="Arial"/>
          <w:bCs/>
        </w:rPr>
        <w:t xml:space="preserve"> (2016, March).  Does the Predictive Accuracy of Self Perceptions of Risk Reflect Clients’ Understanding of “If…Then” Patterns of Behavior?  Paper presented at the annual conference of the American Psychology-Law Society (Atlanta, GA).</w:t>
      </w:r>
    </w:p>
    <w:p w14:paraId="0BDE2570" w14:textId="77777777" w:rsidR="00715A13" w:rsidRPr="006A6C79" w:rsidRDefault="00715A13" w:rsidP="00715A13">
      <w:pPr>
        <w:rPr>
          <w:rFonts w:ascii="Garamond" w:hAnsi="Garamond"/>
        </w:rPr>
      </w:pPr>
    </w:p>
    <w:p w14:paraId="644EEFDC" w14:textId="7DD64CA9" w:rsidR="00715A13" w:rsidRPr="006A6C79" w:rsidRDefault="00874F18" w:rsidP="00874F18">
      <w:pPr>
        <w:pStyle w:val="Heading6"/>
        <w:jc w:val="left"/>
        <w:rPr>
          <w:rFonts w:ascii="Garamond" w:hAnsi="Garamond"/>
          <w:u w:val="none"/>
        </w:rPr>
      </w:pPr>
      <w:r w:rsidRPr="006A6C79">
        <w:rPr>
          <w:rFonts w:ascii="Garamond" w:hAnsi="Garamond"/>
          <w:u w:val="none"/>
        </w:rPr>
        <w:t>BOARDS &amp; REVIEWING</w:t>
      </w:r>
    </w:p>
    <w:p w14:paraId="5D59F4B8" w14:textId="1D1615C8" w:rsidR="00874F18" w:rsidRPr="006A6C79" w:rsidRDefault="004D5850" w:rsidP="00715A13">
      <w:pPr>
        <w:rPr>
          <w:rFonts w:ascii="Garamond" w:hAnsi="Garamond" w:cs="Arial"/>
          <w:i/>
          <w:iCs/>
        </w:rPr>
      </w:pPr>
      <w:r>
        <w:rPr>
          <w:rFonts w:ascii="Garamond" w:hAnsi="Garamond" w:cs="Arial"/>
          <w:i/>
          <w:iCs/>
        </w:rPr>
        <w:t>Recent E</w:t>
      </w:r>
      <w:r w:rsidR="00874F18" w:rsidRPr="006A6C79">
        <w:rPr>
          <w:rFonts w:ascii="Garamond" w:hAnsi="Garamond" w:cs="Arial"/>
          <w:i/>
          <w:iCs/>
        </w:rPr>
        <w:t>ditorial Boards</w:t>
      </w:r>
    </w:p>
    <w:p w14:paraId="5F0E1D45" w14:textId="77777777" w:rsidR="00F82665" w:rsidRPr="006A6C79" w:rsidRDefault="00B835C7" w:rsidP="00715A13">
      <w:pPr>
        <w:rPr>
          <w:rFonts w:ascii="Garamond" w:hAnsi="Garamond" w:cs="Arial"/>
          <w:i/>
          <w:iCs/>
        </w:rPr>
      </w:pPr>
      <w:r w:rsidRPr="006A6C79">
        <w:rPr>
          <w:rFonts w:ascii="Garamond" w:hAnsi="Garamond" w:cs="Arial"/>
          <w:iCs/>
        </w:rPr>
        <w:t>2010-pres</w:t>
      </w:r>
      <w:r w:rsidRPr="006A6C79">
        <w:rPr>
          <w:rFonts w:ascii="Garamond" w:hAnsi="Garamond" w:cs="Arial"/>
          <w:iCs/>
        </w:rPr>
        <w:tab/>
        <w:t xml:space="preserve">Consulting Editor, </w:t>
      </w:r>
      <w:r w:rsidRPr="006A6C79">
        <w:rPr>
          <w:rFonts w:ascii="Garamond" w:hAnsi="Garamond" w:cs="Arial"/>
          <w:i/>
          <w:iCs/>
        </w:rPr>
        <w:t>Journal of Abnormal Psychology</w:t>
      </w:r>
    </w:p>
    <w:p w14:paraId="3B85C585" w14:textId="6D320B4B" w:rsidR="0007379D" w:rsidRPr="006A6C79" w:rsidRDefault="0007379D" w:rsidP="00715A13">
      <w:pPr>
        <w:rPr>
          <w:rFonts w:ascii="Garamond" w:hAnsi="Garamond" w:cs="Arial"/>
          <w:i/>
          <w:iCs/>
        </w:rPr>
      </w:pPr>
      <w:r w:rsidRPr="006A6C79">
        <w:rPr>
          <w:rFonts w:ascii="Garamond" w:hAnsi="Garamond" w:cs="Arial"/>
          <w:iCs/>
        </w:rPr>
        <w:t>2014-</w:t>
      </w:r>
      <w:r w:rsidR="003A5873">
        <w:rPr>
          <w:rFonts w:ascii="Garamond" w:hAnsi="Garamond" w:cs="Arial"/>
          <w:iCs/>
        </w:rPr>
        <w:t>2022</w:t>
      </w:r>
      <w:r w:rsidRPr="006A6C79">
        <w:rPr>
          <w:rFonts w:ascii="Garamond" w:hAnsi="Garamond" w:cs="Arial"/>
          <w:iCs/>
        </w:rPr>
        <w:tab/>
        <w:t xml:space="preserve">International Editorial Council, </w:t>
      </w:r>
      <w:r w:rsidRPr="006A6C79">
        <w:rPr>
          <w:rFonts w:ascii="Garamond" w:hAnsi="Garamond" w:cs="Arial"/>
          <w:i/>
          <w:iCs/>
        </w:rPr>
        <w:t>International Journal of Social Welfare</w:t>
      </w:r>
    </w:p>
    <w:p w14:paraId="15F756E9" w14:textId="0653704D" w:rsidR="00715A13" w:rsidRPr="006A6C79" w:rsidRDefault="00B835C7" w:rsidP="00715A13">
      <w:pPr>
        <w:rPr>
          <w:rFonts w:ascii="Garamond" w:hAnsi="Garamond" w:cs="Arial"/>
          <w:i/>
          <w:iCs/>
        </w:rPr>
      </w:pPr>
      <w:r w:rsidRPr="006A6C79">
        <w:rPr>
          <w:rFonts w:ascii="Garamond" w:hAnsi="Garamond" w:cs="Arial"/>
          <w:iCs/>
        </w:rPr>
        <w:t>2010-pres</w:t>
      </w:r>
      <w:r w:rsidRPr="006A6C79">
        <w:rPr>
          <w:rFonts w:ascii="Garamond" w:hAnsi="Garamond" w:cs="Arial"/>
          <w:iCs/>
        </w:rPr>
        <w:tab/>
        <w:t xml:space="preserve">Editorial Board, </w:t>
      </w:r>
      <w:r w:rsidRPr="006A6C79">
        <w:rPr>
          <w:rFonts w:ascii="Garamond" w:hAnsi="Garamond" w:cs="Arial"/>
          <w:i/>
          <w:iCs/>
        </w:rPr>
        <w:t xml:space="preserve">Criminal </w:t>
      </w:r>
      <w:proofErr w:type="spellStart"/>
      <w:r w:rsidRPr="006A6C79">
        <w:rPr>
          <w:rFonts w:ascii="Garamond" w:hAnsi="Garamond" w:cs="Arial"/>
          <w:i/>
          <w:iCs/>
        </w:rPr>
        <w:t>Behavio</w:t>
      </w:r>
      <w:r w:rsidR="005171EE" w:rsidRPr="006A6C79">
        <w:rPr>
          <w:rFonts w:ascii="Garamond" w:hAnsi="Garamond" w:cs="Arial"/>
          <w:i/>
          <w:iCs/>
        </w:rPr>
        <w:t>u</w:t>
      </w:r>
      <w:r w:rsidRPr="006A6C79">
        <w:rPr>
          <w:rFonts w:ascii="Garamond" w:hAnsi="Garamond" w:cs="Arial"/>
          <w:i/>
          <w:iCs/>
        </w:rPr>
        <w:t>r</w:t>
      </w:r>
      <w:proofErr w:type="spellEnd"/>
      <w:r w:rsidRPr="006A6C79">
        <w:rPr>
          <w:rFonts w:ascii="Garamond" w:hAnsi="Garamond" w:cs="Arial"/>
          <w:i/>
          <w:iCs/>
        </w:rPr>
        <w:t xml:space="preserve"> &amp; Mental Health</w:t>
      </w:r>
    </w:p>
    <w:p w14:paraId="4CCDE915" w14:textId="77777777" w:rsidR="00715A13" w:rsidRPr="006A6C79" w:rsidRDefault="00B835C7" w:rsidP="00715A13">
      <w:pPr>
        <w:rPr>
          <w:rFonts w:ascii="Garamond" w:hAnsi="Garamond" w:cs="Arial"/>
          <w:i/>
          <w:iCs/>
        </w:rPr>
      </w:pPr>
      <w:r w:rsidRPr="006A6C79">
        <w:rPr>
          <w:rFonts w:ascii="Garamond" w:hAnsi="Garamond" w:cs="Arial"/>
          <w:iCs/>
        </w:rPr>
        <w:t>2008-pres</w:t>
      </w:r>
      <w:r w:rsidRPr="006A6C79">
        <w:rPr>
          <w:rFonts w:ascii="Garamond" w:hAnsi="Garamond" w:cs="Arial"/>
          <w:iCs/>
        </w:rPr>
        <w:tab/>
        <w:t xml:space="preserve">Editorial Board, </w:t>
      </w:r>
      <w:r w:rsidRPr="006A6C79">
        <w:rPr>
          <w:rFonts w:ascii="Garamond" w:hAnsi="Garamond" w:cs="Arial"/>
          <w:i/>
          <w:iCs/>
        </w:rPr>
        <w:t>Psychiatry, Psychology, &amp; Law</w:t>
      </w:r>
    </w:p>
    <w:p w14:paraId="1273AC90" w14:textId="77777777" w:rsidR="004820F0" w:rsidRPr="006A6C79" w:rsidRDefault="004820F0" w:rsidP="004820F0">
      <w:pPr>
        <w:pStyle w:val="Header"/>
        <w:tabs>
          <w:tab w:val="clear" w:pos="4320"/>
          <w:tab w:val="clear" w:pos="8640"/>
        </w:tabs>
        <w:rPr>
          <w:rFonts w:ascii="Garamond" w:hAnsi="Garamond"/>
          <w:i/>
          <w:iCs/>
        </w:rPr>
      </w:pPr>
      <w:r w:rsidRPr="006A6C79">
        <w:rPr>
          <w:rFonts w:ascii="Garamond" w:hAnsi="Garamond"/>
        </w:rPr>
        <w:lastRenderedPageBreak/>
        <w:t>2008-pres</w:t>
      </w:r>
      <w:r w:rsidRPr="006A6C79">
        <w:rPr>
          <w:rFonts w:ascii="Garamond" w:hAnsi="Garamond"/>
        </w:rPr>
        <w:tab/>
      </w:r>
      <w:r w:rsidR="000D1CCE" w:rsidRPr="006A6C79">
        <w:rPr>
          <w:rFonts w:ascii="Garamond" w:hAnsi="Garamond"/>
        </w:rPr>
        <w:t xml:space="preserve">Editorial Board, </w:t>
      </w:r>
      <w:r w:rsidRPr="006A6C79">
        <w:rPr>
          <w:rFonts w:ascii="Garamond" w:hAnsi="Garamond"/>
          <w:i/>
          <w:iCs/>
        </w:rPr>
        <w:t>Legal and Criminological Psychology</w:t>
      </w:r>
    </w:p>
    <w:p w14:paraId="7AAFD34C" w14:textId="6F2FB79D" w:rsidR="004820F0" w:rsidRPr="006A6C79" w:rsidRDefault="00B835C7" w:rsidP="00715A13">
      <w:pPr>
        <w:rPr>
          <w:rFonts w:ascii="Garamond" w:hAnsi="Garamond" w:cs="Arial"/>
          <w:iCs/>
        </w:rPr>
      </w:pPr>
      <w:r w:rsidRPr="006A6C79">
        <w:rPr>
          <w:rFonts w:ascii="Garamond" w:hAnsi="Garamond" w:cs="Arial"/>
          <w:iCs/>
        </w:rPr>
        <w:t>2006-</w:t>
      </w:r>
      <w:r w:rsidR="003A5873">
        <w:rPr>
          <w:rFonts w:ascii="Garamond" w:hAnsi="Garamond" w:cs="Arial"/>
          <w:iCs/>
        </w:rPr>
        <w:t>2019</w:t>
      </w:r>
      <w:r w:rsidRPr="006A6C79">
        <w:rPr>
          <w:rFonts w:ascii="Garamond" w:hAnsi="Garamond" w:cs="Arial"/>
          <w:iCs/>
        </w:rPr>
        <w:tab/>
        <w:t xml:space="preserve">Editorial Board, </w:t>
      </w:r>
      <w:r w:rsidRPr="006A6C79">
        <w:rPr>
          <w:rFonts w:ascii="Garamond" w:hAnsi="Garamond" w:cs="Arial"/>
          <w:i/>
          <w:iCs/>
        </w:rPr>
        <w:t>Psychology, Public Policy, &amp; Law</w:t>
      </w:r>
      <w:r w:rsidRPr="006A6C79">
        <w:rPr>
          <w:rFonts w:ascii="Garamond" w:hAnsi="Garamond" w:cs="Arial"/>
          <w:iCs/>
        </w:rPr>
        <w:t xml:space="preserve"> </w:t>
      </w:r>
    </w:p>
    <w:p w14:paraId="4649F349" w14:textId="77777777" w:rsidR="00F82665" w:rsidRPr="006A6C79" w:rsidRDefault="00F82665" w:rsidP="00715A13">
      <w:pPr>
        <w:rPr>
          <w:rFonts w:ascii="Garamond" w:hAnsi="Garamond" w:cs="Arial"/>
          <w:i/>
          <w:iCs/>
        </w:rPr>
      </w:pPr>
      <w:r w:rsidRPr="006A6C79">
        <w:rPr>
          <w:rFonts w:ascii="Garamond" w:hAnsi="Garamond" w:cs="Arial"/>
          <w:iCs/>
        </w:rPr>
        <w:t>2005-</w:t>
      </w:r>
      <w:r w:rsidR="00813246" w:rsidRPr="006A6C79">
        <w:rPr>
          <w:rFonts w:ascii="Garamond" w:hAnsi="Garamond" w:cs="Arial"/>
          <w:iCs/>
        </w:rPr>
        <w:t>2015</w:t>
      </w:r>
      <w:r w:rsidRPr="006A6C79">
        <w:rPr>
          <w:rFonts w:ascii="Garamond" w:hAnsi="Garamond" w:cs="Arial"/>
          <w:iCs/>
        </w:rPr>
        <w:tab/>
        <w:t xml:space="preserve">Editorial Board, </w:t>
      </w:r>
      <w:r w:rsidRPr="006A6C79">
        <w:rPr>
          <w:rFonts w:ascii="Garamond" w:hAnsi="Garamond" w:cs="Arial"/>
          <w:i/>
          <w:iCs/>
        </w:rPr>
        <w:t>Law &amp; Human Behavior</w:t>
      </w:r>
    </w:p>
    <w:p w14:paraId="1936C6A4" w14:textId="77777777" w:rsidR="00715A13" w:rsidRPr="006A6C79" w:rsidRDefault="00B835C7" w:rsidP="00C27743">
      <w:pPr>
        <w:pStyle w:val="Heading3"/>
        <w:rPr>
          <w:rFonts w:ascii="Garamond" w:hAnsi="Garamond"/>
          <w:b w:val="0"/>
          <w:i/>
          <w:u w:val="none"/>
        </w:rPr>
      </w:pPr>
      <w:r w:rsidRPr="006A6C79">
        <w:rPr>
          <w:rFonts w:ascii="Garamond" w:hAnsi="Garamond"/>
          <w:b w:val="0"/>
          <w:i/>
          <w:u w:val="none"/>
        </w:rPr>
        <w:t>Ad Hoc Reviewer</w:t>
      </w:r>
    </w:p>
    <w:p w14:paraId="79B184F5" w14:textId="77777777" w:rsidR="00715A13" w:rsidRPr="006A6C79" w:rsidRDefault="00B835C7">
      <w:pPr>
        <w:pStyle w:val="Header"/>
        <w:tabs>
          <w:tab w:val="clear" w:pos="4320"/>
          <w:tab w:val="clear" w:pos="8640"/>
        </w:tabs>
        <w:rPr>
          <w:rFonts w:ascii="Garamond" w:hAnsi="Garamond" w:cs="Arial"/>
          <w:i/>
        </w:rPr>
      </w:pPr>
      <w:r w:rsidRPr="006A6C79">
        <w:rPr>
          <w:rFonts w:ascii="Garamond" w:hAnsi="Garamond" w:cs="Arial"/>
        </w:rPr>
        <w:t>2007-pres</w:t>
      </w:r>
      <w:r w:rsidRPr="006A6C79">
        <w:rPr>
          <w:rFonts w:ascii="Garamond" w:hAnsi="Garamond" w:cs="Arial"/>
        </w:rPr>
        <w:tab/>
      </w:r>
      <w:r w:rsidRPr="006A6C79">
        <w:rPr>
          <w:rFonts w:ascii="Garamond" w:hAnsi="Garamond" w:cs="Arial"/>
          <w:i/>
        </w:rPr>
        <w:t>Criminology</w:t>
      </w:r>
    </w:p>
    <w:p w14:paraId="2A46A211" w14:textId="77777777" w:rsidR="00715A13" w:rsidRPr="006A6C79" w:rsidRDefault="00B835C7">
      <w:pPr>
        <w:pStyle w:val="Header"/>
        <w:tabs>
          <w:tab w:val="clear" w:pos="4320"/>
          <w:tab w:val="clear" w:pos="8640"/>
        </w:tabs>
        <w:rPr>
          <w:rFonts w:ascii="Garamond" w:hAnsi="Garamond" w:cs="Arial"/>
          <w:i/>
        </w:rPr>
      </w:pPr>
      <w:r w:rsidRPr="006A6C79">
        <w:rPr>
          <w:rFonts w:ascii="Garamond" w:hAnsi="Garamond" w:cs="Arial"/>
        </w:rPr>
        <w:t>2005-pres</w:t>
      </w:r>
      <w:r w:rsidRPr="006A6C79">
        <w:rPr>
          <w:rFonts w:ascii="Garamond" w:hAnsi="Garamond" w:cs="Arial"/>
        </w:rPr>
        <w:tab/>
      </w:r>
      <w:r w:rsidRPr="006A6C79">
        <w:rPr>
          <w:rFonts w:ascii="Garamond" w:hAnsi="Garamond" w:cs="Arial"/>
          <w:i/>
        </w:rPr>
        <w:t>Psychiatric Services</w:t>
      </w:r>
    </w:p>
    <w:p w14:paraId="72C431C7" w14:textId="77777777" w:rsidR="00715A13" w:rsidRPr="006A6C79" w:rsidRDefault="00B835C7">
      <w:pPr>
        <w:pStyle w:val="Header"/>
        <w:tabs>
          <w:tab w:val="clear" w:pos="4320"/>
          <w:tab w:val="clear" w:pos="8640"/>
        </w:tabs>
        <w:rPr>
          <w:rFonts w:ascii="Garamond" w:hAnsi="Garamond" w:cs="Arial"/>
        </w:rPr>
      </w:pPr>
      <w:r w:rsidRPr="006A6C79">
        <w:rPr>
          <w:rFonts w:ascii="Garamond" w:hAnsi="Garamond" w:cs="Arial"/>
        </w:rPr>
        <w:t>2005-pres</w:t>
      </w:r>
      <w:r w:rsidRPr="006A6C79">
        <w:rPr>
          <w:rFonts w:ascii="Garamond" w:hAnsi="Garamond" w:cs="Arial"/>
        </w:rPr>
        <w:tab/>
      </w:r>
      <w:r w:rsidRPr="006A6C79">
        <w:rPr>
          <w:rFonts w:ascii="Garamond" w:hAnsi="Garamond" w:cs="Arial"/>
          <w:i/>
        </w:rPr>
        <w:t>Journal of Clinical Child and Adolescent Psychology</w:t>
      </w:r>
    </w:p>
    <w:p w14:paraId="6BB683B2" w14:textId="77777777" w:rsidR="00715A13" w:rsidRPr="006A6C79" w:rsidRDefault="00B835C7">
      <w:pPr>
        <w:pStyle w:val="Header"/>
        <w:tabs>
          <w:tab w:val="clear" w:pos="4320"/>
          <w:tab w:val="clear" w:pos="8640"/>
        </w:tabs>
        <w:rPr>
          <w:rFonts w:ascii="Garamond" w:hAnsi="Garamond"/>
          <w:i/>
          <w:iCs/>
        </w:rPr>
      </w:pPr>
      <w:r w:rsidRPr="006A6C79">
        <w:rPr>
          <w:rFonts w:ascii="Garamond" w:hAnsi="Garamond"/>
        </w:rPr>
        <w:t>2002-pres</w:t>
      </w:r>
      <w:r w:rsidRPr="006A6C79">
        <w:rPr>
          <w:rFonts w:ascii="Garamond" w:hAnsi="Garamond"/>
        </w:rPr>
        <w:tab/>
      </w:r>
      <w:r w:rsidRPr="006A6C79">
        <w:rPr>
          <w:rFonts w:ascii="Garamond" w:hAnsi="Garamond"/>
          <w:i/>
          <w:iCs/>
        </w:rPr>
        <w:t>Psychological Assessment</w:t>
      </w:r>
    </w:p>
    <w:p w14:paraId="53E72CCA" w14:textId="77777777" w:rsidR="00715A13" w:rsidRPr="006A6C79" w:rsidRDefault="00B835C7">
      <w:pPr>
        <w:pStyle w:val="Header"/>
        <w:tabs>
          <w:tab w:val="clear" w:pos="4320"/>
          <w:tab w:val="clear" w:pos="8640"/>
        </w:tabs>
        <w:rPr>
          <w:rFonts w:ascii="Garamond" w:hAnsi="Garamond"/>
          <w:i/>
        </w:rPr>
      </w:pPr>
      <w:r w:rsidRPr="006A6C79">
        <w:rPr>
          <w:rFonts w:ascii="Garamond" w:hAnsi="Garamond"/>
        </w:rPr>
        <w:t>2000-pres</w:t>
      </w:r>
      <w:r w:rsidRPr="006A6C79">
        <w:rPr>
          <w:rFonts w:ascii="Garamond" w:hAnsi="Garamond"/>
        </w:rPr>
        <w:tab/>
      </w:r>
      <w:r w:rsidRPr="006A6C79">
        <w:rPr>
          <w:rFonts w:ascii="Garamond" w:hAnsi="Garamond"/>
          <w:i/>
        </w:rPr>
        <w:t>Psychological Bulletin</w:t>
      </w:r>
      <w:r w:rsidRPr="006A6C79">
        <w:rPr>
          <w:rFonts w:ascii="Garamond" w:hAnsi="Garamond"/>
        </w:rPr>
        <w:tab/>
      </w:r>
    </w:p>
    <w:p w14:paraId="07EA799B" w14:textId="77777777" w:rsidR="00874F18" w:rsidRPr="006A6C79" w:rsidRDefault="00874F18" w:rsidP="00715A13">
      <w:pPr>
        <w:spacing w:after="120"/>
        <w:rPr>
          <w:rFonts w:ascii="Garamond" w:hAnsi="Garamond"/>
          <w:b/>
          <w:caps/>
        </w:rPr>
      </w:pPr>
    </w:p>
    <w:p w14:paraId="01A00A85" w14:textId="086C6D02" w:rsidR="0057429B" w:rsidRPr="006A6C79" w:rsidRDefault="003B7459" w:rsidP="0057429B">
      <w:pPr>
        <w:pStyle w:val="Heading3"/>
        <w:spacing w:after="120"/>
        <w:rPr>
          <w:rFonts w:ascii="Garamond" w:hAnsi="Garamond"/>
          <w:caps/>
          <w:u w:val="none"/>
        </w:rPr>
      </w:pPr>
      <w:r w:rsidRPr="006A6C79">
        <w:rPr>
          <w:rFonts w:ascii="Garamond" w:hAnsi="Garamond"/>
          <w:caps/>
          <w:u w:val="none"/>
        </w:rPr>
        <w:t xml:space="preserve">OTHER </w:t>
      </w:r>
      <w:r w:rsidR="008E1805" w:rsidRPr="006A6C79">
        <w:rPr>
          <w:rFonts w:ascii="Garamond" w:hAnsi="Garamond"/>
          <w:caps/>
          <w:u w:val="none"/>
        </w:rPr>
        <w:t xml:space="preserve">RECENT </w:t>
      </w:r>
      <w:r w:rsidRPr="006A6C79">
        <w:rPr>
          <w:rFonts w:ascii="Garamond" w:hAnsi="Garamond"/>
          <w:caps/>
          <w:u w:val="none"/>
        </w:rPr>
        <w:t xml:space="preserve">PROFESSIONAL </w:t>
      </w:r>
      <w:r w:rsidR="00B835C7" w:rsidRPr="006A6C79">
        <w:rPr>
          <w:rFonts w:ascii="Garamond" w:hAnsi="Garamond"/>
          <w:caps/>
          <w:u w:val="none"/>
        </w:rPr>
        <w:t>Service</w:t>
      </w:r>
      <w:r w:rsidR="00905448">
        <w:rPr>
          <w:rFonts w:ascii="Garamond" w:hAnsi="Garamond"/>
          <w:caps/>
          <w:u w:val="none"/>
        </w:rPr>
        <w:t xml:space="preserve"> &amp; INVITATIONS</w:t>
      </w:r>
      <w:r w:rsidR="001A765A" w:rsidRPr="006A6C79">
        <w:rPr>
          <w:rFonts w:ascii="Garamond" w:hAnsi="Garamond"/>
          <w:caps/>
          <w:u w:val="none"/>
        </w:rPr>
        <w:t xml:space="preserve"> </w:t>
      </w:r>
    </w:p>
    <w:p w14:paraId="1F2D753E" w14:textId="5C6C75F8" w:rsidR="003A4664" w:rsidRPr="003A4664" w:rsidRDefault="003A4664" w:rsidP="001A765A">
      <w:pPr>
        <w:pStyle w:val="BodyTextIndent"/>
        <w:rPr>
          <w:rFonts w:ascii="Garamond" w:hAnsi="Garamond"/>
        </w:rPr>
      </w:pPr>
      <w:r>
        <w:rPr>
          <w:rFonts w:ascii="Garamond" w:hAnsi="Garamond"/>
        </w:rPr>
        <w:t>2</w:t>
      </w:r>
      <w:r w:rsidR="004A20AF">
        <w:rPr>
          <w:rFonts w:ascii="Garamond" w:hAnsi="Garamond"/>
        </w:rPr>
        <w:t>0</w:t>
      </w:r>
      <w:r>
        <w:rPr>
          <w:rFonts w:ascii="Garamond" w:hAnsi="Garamond"/>
        </w:rPr>
        <w:t xml:space="preserve">22-pres. </w:t>
      </w:r>
      <w:r>
        <w:rPr>
          <w:rFonts w:ascii="Garamond" w:hAnsi="Garamond"/>
          <w:u w:val="single"/>
        </w:rPr>
        <w:t>Appointed Member, Ninth Circuit Court of Appeals Fairness Committee.</w:t>
      </w:r>
      <w:r>
        <w:rPr>
          <w:rFonts w:ascii="Garamond" w:hAnsi="Garamond"/>
        </w:rPr>
        <w:t xml:space="preserve">  Serving a three-year term on a committee tasked with using data-based approaches to improve fairness throughout the circuit (from staffing to decision-making).</w:t>
      </w:r>
    </w:p>
    <w:p w14:paraId="7DF3266A" w14:textId="2D4A8718" w:rsidR="00574FE0" w:rsidRPr="006A6C79" w:rsidRDefault="00574FE0" w:rsidP="001A765A">
      <w:pPr>
        <w:pStyle w:val="BodyTextIndent"/>
        <w:rPr>
          <w:rFonts w:ascii="Garamond" w:hAnsi="Garamond"/>
        </w:rPr>
      </w:pPr>
      <w:r w:rsidRPr="006A6C79">
        <w:rPr>
          <w:rFonts w:ascii="Garamond" w:hAnsi="Garamond"/>
        </w:rPr>
        <w:t>2020-pres</w:t>
      </w:r>
      <w:r w:rsidR="00891F60" w:rsidRPr="006A6C79">
        <w:rPr>
          <w:rFonts w:ascii="Garamond" w:hAnsi="Garamond"/>
        </w:rPr>
        <w:t xml:space="preserve">. </w:t>
      </w:r>
      <w:r w:rsidRPr="006A6C79">
        <w:rPr>
          <w:rFonts w:ascii="Garamond" w:hAnsi="Garamond"/>
          <w:u w:val="single"/>
        </w:rPr>
        <w:t xml:space="preserve">Expert, Diversity and Bias Research, US </w:t>
      </w:r>
      <w:r w:rsidR="006835B9">
        <w:rPr>
          <w:rFonts w:ascii="Garamond" w:hAnsi="Garamond"/>
          <w:u w:val="single"/>
        </w:rPr>
        <w:t xml:space="preserve">Administrative Office of the </w:t>
      </w:r>
      <w:r w:rsidRPr="006A6C79">
        <w:rPr>
          <w:rFonts w:ascii="Garamond" w:hAnsi="Garamond"/>
          <w:u w:val="single"/>
        </w:rPr>
        <w:t>Courts Office of Pretrial Services and Probation.</w:t>
      </w:r>
      <w:r w:rsidRPr="006A6C79">
        <w:rPr>
          <w:rFonts w:ascii="Garamond" w:hAnsi="Garamond"/>
        </w:rPr>
        <w:t xml:space="preserve">  Only “outside” researcher approved to work with research and policy team to study racial disparities and bias in decision-making and supervision; with the goal of informing policies to reduce bias.</w:t>
      </w:r>
    </w:p>
    <w:p w14:paraId="7F979DD3" w14:textId="7823F124" w:rsidR="00720DB5" w:rsidRPr="00720DB5" w:rsidRDefault="00720DB5" w:rsidP="001A765A">
      <w:pPr>
        <w:pStyle w:val="BodyTextIndent"/>
        <w:rPr>
          <w:rFonts w:ascii="Garamond" w:hAnsi="Garamond"/>
        </w:rPr>
      </w:pPr>
      <w:r>
        <w:rPr>
          <w:rFonts w:ascii="Garamond" w:hAnsi="Garamond"/>
        </w:rPr>
        <w:t xml:space="preserve">2022 </w:t>
      </w:r>
      <w:r>
        <w:rPr>
          <w:rFonts w:ascii="Garamond" w:hAnsi="Garamond"/>
          <w:u w:val="single"/>
        </w:rPr>
        <w:t xml:space="preserve">Lead Subject Matter Expert, Pew Trusts Funders Collaborative on Crisis Response.  </w:t>
      </w:r>
      <w:r>
        <w:rPr>
          <w:rFonts w:ascii="Garamond" w:hAnsi="Garamond"/>
        </w:rPr>
        <w:t xml:space="preserve">Lead SMI on metrics in emergency crisis response for people with mental illness; part of an agenda setting series for a funder’s collaborative designed to reinvent crisis response.  </w:t>
      </w:r>
    </w:p>
    <w:p w14:paraId="02CF682F" w14:textId="564DBEA5" w:rsidR="00516CC6" w:rsidRPr="00833BD2" w:rsidRDefault="00516CC6" w:rsidP="001A765A">
      <w:pPr>
        <w:pStyle w:val="BodyTextIndent"/>
        <w:rPr>
          <w:rFonts w:ascii="Garamond" w:hAnsi="Garamond"/>
        </w:rPr>
      </w:pPr>
      <w:r>
        <w:rPr>
          <w:rFonts w:ascii="Garamond" w:hAnsi="Garamond"/>
        </w:rPr>
        <w:t xml:space="preserve">2022 </w:t>
      </w:r>
      <w:r>
        <w:rPr>
          <w:rFonts w:ascii="Garamond" w:hAnsi="Garamond"/>
          <w:u w:val="single"/>
        </w:rPr>
        <w:t xml:space="preserve">Expert, </w:t>
      </w:r>
      <w:r w:rsidR="00720DB5">
        <w:rPr>
          <w:rFonts w:ascii="Garamond" w:hAnsi="Garamond"/>
          <w:u w:val="single"/>
        </w:rPr>
        <w:t xml:space="preserve">Parole Framework, </w:t>
      </w:r>
      <w:r>
        <w:rPr>
          <w:rFonts w:ascii="Garamond" w:hAnsi="Garamond"/>
          <w:u w:val="single"/>
        </w:rPr>
        <w:t>National Institute of Corrections</w:t>
      </w:r>
      <w:r w:rsidR="00833BD2">
        <w:rPr>
          <w:rFonts w:ascii="Garamond" w:hAnsi="Garamond"/>
          <w:u w:val="single"/>
        </w:rPr>
        <w:t xml:space="preserve"> &amp; Center for Effective Public Policy</w:t>
      </w:r>
      <w:r>
        <w:rPr>
          <w:rFonts w:ascii="Garamond" w:hAnsi="Garamond"/>
          <w:u w:val="single"/>
        </w:rPr>
        <w:t>.</w:t>
      </w:r>
      <w:r>
        <w:rPr>
          <w:rFonts w:ascii="Garamond" w:hAnsi="Garamond"/>
        </w:rPr>
        <w:t xml:space="preserve">  </w:t>
      </w:r>
      <w:r w:rsidR="005B7A42">
        <w:rPr>
          <w:rFonts w:ascii="Garamond" w:hAnsi="Garamond"/>
        </w:rPr>
        <w:t>Invited member of an expert work</w:t>
      </w:r>
      <w:r>
        <w:rPr>
          <w:rFonts w:ascii="Garamond" w:hAnsi="Garamond"/>
        </w:rPr>
        <w:t xml:space="preserve">group that </w:t>
      </w:r>
      <w:r w:rsidR="005B7A42">
        <w:rPr>
          <w:rFonts w:ascii="Garamond" w:hAnsi="Garamond"/>
        </w:rPr>
        <w:t xml:space="preserve">oversees the modernization </w:t>
      </w:r>
      <w:r w:rsidR="00D94E8F">
        <w:rPr>
          <w:rFonts w:ascii="Garamond" w:hAnsi="Garamond"/>
        </w:rPr>
        <w:t xml:space="preserve">and reimagining </w:t>
      </w:r>
      <w:r w:rsidR="005B7A42">
        <w:rPr>
          <w:rFonts w:ascii="Garamond" w:hAnsi="Garamond"/>
        </w:rPr>
        <w:t>of</w:t>
      </w:r>
      <w:r>
        <w:rPr>
          <w:rFonts w:ascii="Garamond" w:hAnsi="Garamond"/>
        </w:rPr>
        <w:t xml:space="preserve"> the </w:t>
      </w:r>
      <w:r>
        <w:rPr>
          <w:rFonts w:ascii="Garamond" w:hAnsi="Garamond"/>
          <w:i/>
          <w:iCs/>
        </w:rPr>
        <w:t>Comprehensive Framework for Paroling Authorities</w:t>
      </w:r>
      <w:r w:rsidR="00833BD2">
        <w:rPr>
          <w:rFonts w:ascii="Garamond" w:hAnsi="Garamond"/>
          <w:i/>
          <w:iCs/>
        </w:rPr>
        <w:t xml:space="preserve"> (2008)</w:t>
      </w:r>
      <w:r w:rsidR="005B7A42">
        <w:rPr>
          <w:rFonts w:ascii="Garamond" w:hAnsi="Garamond"/>
          <w:i/>
          <w:iCs/>
        </w:rPr>
        <w:t xml:space="preserve">; </w:t>
      </w:r>
      <w:r w:rsidR="00720DB5">
        <w:rPr>
          <w:rFonts w:ascii="Garamond" w:hAnsi="Garamond"/>
        </w:rPr>
        <w:t>a valued field handbook on</w:t>
      </w:r>
      <w:r w:rsidR="00833BD2">
        <w:rPr>
          <w:rFonts w:ascii="Garamond" w:hAnsi="Garamond"/>
        </w:rPr>
        <w:t xml:space="preserve"> evidence-based parole releas</w:t>
      </w:r>
      <w:r w:rsidR="00D94E8F">
        <w:rPr>
          <w:rFonts w:ascii="Garamond" w:hAnsi="Garamond"/>
        </w:rPr>
        <w:t>e</w:t>
      </w:r>
      <w:r w:rsidR="00833BD2">
        <w:rPr>
          <w:rFonts w:ascii="Garamond" w:hAnsi="Garamond"/>
        </w:rPr>
        <w:t xml:space="preserve">. </w:t>
      </w:r>
    </w:p>
    <w:p w14:paraId="2C688231" w14:textId="69DC7DEE" w:rsidR="001A765A" w:rsidRPr="006A6C79" w:rsidRDefault="001A765A" w:rsidP="001A765A">
      <w:pPr>
        <w:pStyle w:val="BodyTextIndent"/>
        <w:rPr>
          <w:rFonts w:ascii="Garamond" w:hAnsi="Garamond"/>
        </w:rPr>
      </w:pPr>
      <w:r w:rsidRPr="006A6C79">
        <w:rPr>
          <w:rFonts w:ascii="Garamond" w:hAnsi="Garamond"/>
        </w:rPr>
        <w:t>2019</w:t>
      </w:r>
      <w:r w:rsidR="00363EF7" w:rsidRPr="006A6C79">
        <w:rPr>
          <w:rFonts w:ascii="Garamond" w:hAnsi="Garamond"/>
        </w:rPr>
        <w:t>-</w:t>
      </w:r>
      <w:r w:rsidR="00574FE0" w:rsidRPr="006A6C79">
        <w:rPr>
          <w:rFonts w:ascii="Garamond" w:hAnsi="Garamond"/>
        </w:rPr>
        <w:t xml:space="preserve">pres. </w:t>
      </w:r>
      <w:r w:rsidR="00363EF7" w:rsidRPr="006A6C79">
        <w:rPr>
          <w:rFonts w:ascii="Garamond" w:hAnsi="Garamond"/>
          <w:u w:val="single"/>
        </w:rPr>
        <w:t>Pretrial Expert Panel</w:t>
      </w:r>
      <w:r w:rsidRPr="006A6C79">
        <w:rPr>
          <w:rFonts w:ascii="Garamond" w:hAnsi="Garamond"/>
          <w:u w:val="single"/>
        </w:rPr>
        <w:t>, US Administrative Office of the Courts.</w:t>
      </w:r>
      <w:r w:rsidR="00363EF7" w:rsidRPr="006A6C79">
        <w:rPr>
          <w:rFonts w:ascii="Garamond" w:hAnsi="Garamond"/>
        </w:rPr>
        <w:t xml:space="preserve"> Serv</w:t>
      </w:r>
      <w:r w:rsidR="00891F60" w:rsidRPr="006A6C79">
        <w:rPr>
          <w:rFonts w:ascii="Garamond" w:hAnsi="Garamond"/>
        </w:rPr>
        <w:t>ing</w:t>
      </w:r>
      <w:r w:rsidR="00363EF7" w:rsidRPr="006A6C79">
        <w:rPr>
          <w:rFonts w:ascii="Garamond" w:hAnsi="Garamond"/>
        </w:rPr>
        <w:t xml:space="preserve"> on a </w:t>
      </w:r>
      <w:r w:rsidR="00891F60" w:rsidRPr="006A6C79">
        <w:rPr>
          <w:rFonts w:ascii="Garamond" w:hAnsi="Garamond"/>
        </w:rPr>
        <w:t xml:space="preserve">national committee that includes 4 scholars </w:t>
      </w:r>
      <w:r w:rsidR="00363EF7" w:rsidRPr="006A6C79">
        <w:rPr>
          <w:rFonts w:ascii="Garamond" w:hAnsi="Garamond"/>
        </w:rPr>
        <w:t>to inform federal reform efforts focused on pretrial risk assessment, reduction of unnecessary pretrial detention, and pretrial services.</w:t>
      </w:r>
    </w:p>
    <w:p w14:paraId="640118D5" w14:textId="77777777" w:rsidR="00891F60" w:rsidRPr="006A6C79" w:rsidRDefault="00891F60" w:rsidP="00891F60">
      <w:pPr>
        <w:pStyle w:val="BodyTextIndent"/>
        <w:rPr>
          <w:rFonts w:ascii="Garamond" w:hAnsi="Garamond"/>
        </w:rPr>
      </w:pPr>
      <w:r w:rsidRPr="006A6C79">
        <w:rPr>
          <w:rFonts w:ascii="Garamond" w:hAnsi="Garamond"/>
        </w:rPr>
        <w:t>2019</w:t>
      </w:r>
      <w:r w:rsidRPr="006A6C79">
        <w:rPr>
          <w:rFonts w:ascii="Garamond" w:hAnsi="Garamond"/>
        </w:rPr>
        <w:tab/>
      </w:r>
      <w:r w:rsidRPr="006A6C79">
        <w:rPr>
          <w:rFonts w:ascii="Garamond" w:hAnsi="Garamond"/>
          <w:u w:val="single"/>
        </w:rPr>
        <w:t>Advisory Board Member, US Bureau of Prisons.</w:t>
      </w:r>
      <w:r w:rsidRPr="006A6C79">
        <w:rPr>
          <w:rFonts w:ascii="Garamond" w:hAnsi="Garamond"/>
        </w:rPr>
        <w:t xml:space="preserve"> Served on invited panel to advise Bureau of Prisons on implementation of assessment and programming for the First Step Act.  Also involves National Institute of Corrections and National Institute of Justice.</w:t>
      </w:r>
    </w:p>
    <w:p w14:paraId="458748F1" w14:textId="15CF4E9D" w:rsidR="001A765A" w:rsidRPr="006A6C79" w:rsidRDefault="001A765A" w:rsidP="001A765A">
      <w:pPr>
        <w:pStyle w:val="BodyTextIndent"/>
        <w:rPr>
          <w:rFonts w:ascii="Garamond" w:hAnsi="Garamond"/>
        </w:rPr>
      </w:pPr>
      <w:r w:rsidRPr="006A6C79">
        <w:rPr>
          <w:rFonts w:ascii="Garamond" w:hAnsi="Garamond"/>
        </w:rPr>
        <w:t>2019</w:t>
      </w:r>
      <w:r w:rsidRPr="006A6C79">
        <w:rPr>
          <w:rFonts w:ascii="Garamond" w:hAnsi="Garamond"/>
        </w:rPr>
        <w:tab/>
      </w:r>
      <w:r w:rsidRPr="006A6C79">
        <w:rPr>
          <w:rFonts w:ascii="Garamond" w:hAnsi="Garamond"/>
          <w:u w:val="single"/>
        </w:rPr>
        <w:t>Independent Review Committee, First STEP Act</w:t>
      </w:r>
      <w:r w:rsidR="00363EF7" w:rsidRPr="006A6C79">
        <w:rPr>
          <w:rFonts w:ascii="Garamond" w:hAnsi="Garamond"/>
          <w:u w:val="single"/>
        </w:rPr>
        <w:t xml:space="preserve">, Department of Justice &amp; Attorney General. </w:t>
      </w:r>
      <w:r w:rsidR="00363EF7" w:rsidRPr="006A6C79">
        <w:rPr>
          <w:rFonts w:ascii="Garamond" w:hAnsi="Garamond"/>
        </w:rPr>
        <w:t xml:space="preserve">Asked to serve on a 6-person national committee to oversee the implementation of federal criminal justice reform efforts that include risk assessment and risk reduction. </w:t>
      </w:r>
    </w:p>
    <w:p w14:paraId="578C7F02" w14:textId="7EE742C5" w:rsidR="00305923" w:rsidRPr="006A6C79" w:rsidRDefault="00305923" w:rsidP="00574FE0">
      <w:pPr>
        <w:pStyle w:val="BodyTextIndent"/>
        <w:rPr>
          <w:rFonts w:ascii="Garamond" w:hAnsi="Garamond"/>
        </w:rPr>
      </w:pPr>
      <w:r w:rsidRPr="006A6C79">
        <w:rPr>
          <w:rFonts w:ascii="Garamond" w:hAnsi="Garamond"/>
        </w:rPr>
        <w:t>2018</w:t>
      </w:r>
      <w:r w:rsidR="00891F60" w:rsidRPr="006A6C79">
        <w:rPr>
          <w:rFonts w:ascii="Garamond" w:hAnsi="Garamond"/>
        </w:rPr>
        <w:tab/>
      </w:r>
      <w:r w:rsidRPr="006A6C79">
        <w:rPr>
          <w:rFonts w:ascii="Garamond" w:hAnsi="Garamond"/>
          <w:u w:val="single"/>
        </w:rPr>
        <w:t>Advisory Board Member, Laura &amp; John Arnold Foundation, Pretrial Reform Projects.</w:t>
      </w:r>
      <w:r w:rsidRPr="006A6C79">
        <w:rPr>
          <w:rFonts w:ascii="Garamond" w:hAnsi="Garamond"/>
        </w:rPr>
        <w:t xml:space="preserve"> National</w:t>
      </w:r>
      <w:r w:rsidR="001A765A" w:rsidRPr="006A6C79">
        <w:rPr>
          <w:rFonts w:ascii="Garamond" w:hAnsi="Garamond"/>
        </w:rPr>
        <w:t xml:space="preserve"> </w:t>
      </w:r>
      <w:r w:rsidRPr="006A6C79">
        <w:rPr>
          <w:rFonts w:ascii="Garamond" w:hAnsi="Garamond"/>
        </w:rPr>
        <w:t>group providing direct oversight on multi-</w:t>
      </w:r>
      <w:r w:rsidR="00891F60" w:rsidRPr="006A6C79">
        <w:rPr>
          <w:rFonts w:ascii="Garamond" w:hAnsi="Garamond"/>
        </w:rPr>
        <w:t>million-dollar</w:t>
      </w:r>
      <w:r w:rsidRPr="006A6C79">
        <w:rPr>
          <w:rFonts w:ascii="Garamond" w:hAnsi="Garamond"/>
        </w:rPr>
        <w:t xml:space="preserve"> investments in pretrial reform &amp; risk assessment.</w:t>
      </w:r>
      <w:r w:rsidRPr="006A6C79">
        <w:rPr>
          <w:rFonts w:ascii="Garamond" w:hAnsi="Garamond"/>
          <w:u w:val="single"/>
        </w:rPr>
        <w:t xml:space="preserve"> </w:t>
      </w:r>
    </w:p>
    <w:p w14:paraId="066680C5" w14:textId="379B2FFB" w:rsidR="000E28A6" w:rsidRPr="006A6C79" w:rsidRDefault="00696C75" w:rsidP="00696C75">
      <w:pPr>
        <w:pStyle w:val="BodyTextIndent"/>
        <w:rPr>
          <w:rFonts w:ascii="Garamond" w:hAnsi="Garamond"/>
        </w:rPr>
      </w:pPr>
      <w:r w:rsidRPr="006A6C79">
        <w:rPr>
          <w:rFonts w:ascii="Garamond" w:hAnsi="Garamond"/>
        </w:rPr>
        <w:t>2016</w:t>
      </w:r>
      <w:r w:rsidR="000E28A6" w:rsidRPr="006A6C79">
        <w:rPr>
          <w:rFonts w:ascii="Garamond" w:hAnsi="Garamond"/>
        </w:rPr>
        <w:t>-</w:t>
      </w:r>
      <w:r w:rsidRPr="006A6C79">
        <w:rPr>
          <w:rFonts w:ascii="Garamond" w:hAnsi="Garamond"/>
        </w:rPr>
        <w:tab/>
      </w:r>
      <w:r w:rsidRPr="006A6C79">
        <w:rPr>
          <w:rFonts w:ascii="Garamond" w:hAnsi="Garamond"/>
          <w:u w:val="single"/>
        </w:rPr>
        <w:t xml:space="preserve">Subject Matter Expert, Violence Reduction, University of </w:t>
      </w:r>
      <w:proofErr w:type="spellStart"/>
      <w:r w:rsidRPr="006A6C79">
        <w:rPr>
          <w:rFonts w:ascii="Garamond" w:hAnsi="Garamond"/>
          <w:u w:val="single"/>
        </w:rPr>
        <w:t>Cinncinati</w:t>
      </w:r>
      <w:proofErr w:type="spellEnd"/>
      <w:r w:rsidRPr="006A6C79">
        <w:rPr>
          <w:rFonts w:ascii="Garamond" w:hAnsi="Garamond"/>
          <w:u w:val="single"/>
        </w:rPr>
        <w:t xml:space="preserve"> Corrections Institute.</w:t>
      </w:r>
    </w:p>
    <w:p w14:paraId="73C05253" w14:textId="3564ABB3" w:rsidR="00696C75" w:rsidRPr="006A6C79" w:rsidRDefault="000E28A6" w:rsidP="00305923">
      <w:pPr>
        <w:pStyle w:val="BodyTextIndent"/>
        <w:spacing w:before="0"/>
        <w:rPr>
          <w:rFonts w:ascii="Garamond" w:hAnsi="Garamond"/>
        </w:rPr>
      </w:pPr>
      <w:r w:rsidRPr="006A6C79">
        <w:rPr>
          <w:rFonts w:ascii="Garamond" w:hAnsi="Garamond"/>
        </w:rPr>
        <w:t>2018</w:t>
      </w:r>
      <w:r w:rsidRPr="006A6C79">
        <w:rPr>
          <w:rFonts w:ascii="Garamond" w:hAnsi="Garamond"/>
        </w:rPr>
        <w:tab/>
      </w:r>
      <w:r w:rsidR="00696C75" w:rsidRPr="006A6C79">
        <w:rPr>
          <w:rFonts w:ascii="Garamond" w:hAnsi="Garamond"/>
        </w:rPr>
        <w:t>providing expertise to inform development of a cognitive-behavioral intervention system to prevent recidivism among federal probationers.  Funded by US Administrative Office of Courts.</w:t>
      </w:r>
      <w:r w:rsidR="00696C75" w:rsidRPr="006A6C79">
        <w:rPr>
          <w:rFonts w:ascii="Garamond" w:hAnsi="Garamond"/>
        </w:rPr>
        <w:tab/>
      </w:r>
    </w:p>
    <w:p w14:paraId="34233B55" w14:textId="77777777" w:rsidR="00262485" w:rsidRPr="006A6C79" w:rsidRDefault="00262485" w:rsidP="00F83C16">
      <w:pPr>
        <w:pStyle w:val="BodyTextIndent"/>
        <w:ind w:left="0" w:firstLine="0"/>
        <w:rPr>
          <w:rFonts w:ascii="Garamond" w:hAnsi="Garamond"/>
        </w:rPr>
      </w:pPr>
      <w:r w:rsidRPr="006A6C79">
        <w:rPr>
          <w:rFonts w:ascii="Garamond" w:hAnsi="Garamond"/>
        </w:rPr>
        <w:t>2013-</w:t>
      </w:r>
      <w:r w:rsidRPr="006A6C79">
        <w:rPr>
          <w:rFonts w:ascii="Garamond" w:hAnsi="Garamond"/>
        </w:rPr>
        <w:tab/>
      </w:r>
      <w:r w:rsidR="000B2730" w:rsidRPr="006A6C79">
        <w:rPr>
          <w:rFonts w:ascii="Garamond" w:hAnsi="Garamond"/>
          <w:u w:val="single"/>
        </w:rPr>
        <w:t xml:space="preserve">Advisory Board Member, </w:t>
      </w:r>
      <w:r w:rsidRPr="006A6C79">
        <w:rPr>
          <w:rFonts w:ascii="Garamond" w:hAnsi="Garamond"/>
          <w:u w:val="single"/>
        </w:rPr>
        <w:t xml:space="preserve">Probation Revocation Project, </w:t>
      </w:r>
      <w:r w:rsidR="000B2730" w:rsidRPr="006A6C79">
        <w:rPr>
          <w:rFonts w:ascii="Garamond" w:hAnsi="Garamond"/>
          <w:u w:val="single"/>
        </w:rPr>
        <w:t xml:space="preserve">Robina Institute, </w:t>
      </w:r>
      <w:r w:rsidRPr="006A6C79">
        <w:rPr>
          <w:rFonts w:ascii="Garamond" w:hAnsi="Garamond"/>
          <w:u w:val="single"/>
        </w:rPr>
        <w:t xml:space="preserve">University of </w:t>
      </w:r>
    </w:p>
    <w:p w14:paraId="46A7F097" w14:textId="51FEE676" w:rsidR="00262485" w:rsidRPr="006A6C79" w:rsidRDefault="00905448" w:rsidP="000B2730">
      <w:pPr>
        <w:pStyle w:val="BodyTextIndent"/>
        <w:spacing w:before="0"/>
        <w:rPr>
          <w:rFonts w:ascii="Garamond" w:hAnsi="Garamond"/>
        </w:rPr>
      </w:pPr>
      <w:r>
        <w:rPr>
          <w:rFonts w:ascii="Garamond" w:hAnsi="Garamond"/>
        </w:rPr>
        <w:t>2018</w:t>
      </w:r>
      <w:r w:rsidR="000B2730" w:rsidRPr="006A6C79">
        <w:rPr>
          <w:rFonts w:ascii="Garamond" w:hAnsi="Garamond"/>
        </w:rPr>
        <w:tab/>
      </w:r>
      <w:r w:rsidR="000B2730" w:rsidRPr="006A6C79">
        <w:rPr>
          <w:rFonts w:ascii="Garamond" w:hAnsi="Garamond"/>
          <w:u w:val="single"/>
        </w:rPr>
        <w:t xml:space="preserve">Minnesota </w:t>
      </w:r>
      <w:r w:rsidR="00262485" w:rsidRPr="006A6C79">
        <w:rPr>
          <w:rFonts w:ascii="Garamond" w:hAnsi="Garamond"/>
          <w:u w:val="single"/>
        </w:rPr>
        <w:t>Law School.</w:t>
      </w:r>
      <w:r w:rsidR="00262485" w:rsidRPr="006A6C79">
        <w:rPr>
          <w:rFonts w:ascii="Garamond" w:hAnsi="Garamond"/>
        </w:rPr>
        <w:t xml:space="preserve">  </w:t>
      </w:r>
      <w:r w:rsidR="000B2730" w:rsidRPr="006A6C79">
        <w:rPr>
          <w:rFonts w:ascii="Garamond" w:hAnsi="Garamond"/>
        </w:rPr>
        <w:t>National panel charged with steering research designed to enhance understanding of probation revocation and decrease its contribution to mass incarceration.</w:t>
      </w:r>
    </w:p>
    <w:p w14:paraId="1C05B409" w14:textId="77777777" w:rsidR="000D0D07" w:rsidRPr="006A6C79" w:rsidRDefault="000D0D07" w:rsidP="000D0D07">
      <w:pPr>
        <w:pStyle w:val="Heading3"/>
        <w:keepNext w:val="0"/>
        <w:spacing w:before="0"/>
        <w:rPr>
          <w:rFonts w:ascii="Garamond" w:hAnsi="Garamond"/>
          <w:caps/>
          <w:u w:val="none"/>
        </w:rPr>
      </w:pPr>
    </w:p>
    <w:p w14:paraId="56E86515" w14:textId="77777777" w:rsidR="00715A13" w:rsidRPr="006A6C79" w:rsidRDefault="00B835C7">
      <w:pPr>
        <w:autoSpaceDE w:val="0"/>
        <w:autoSpaceDN w:val="0"/>
        <w:adjustRightInd w:val="0"/>
        <w:rPr>
          <w:rFonts w:ascii="Garamond" w:hAnsi="Garamond"/>
        </w:rPr>
      </w:pPr>
      <w:r w:rsidRPr="006A6C79">
        <w:rPr>
          <w:rFonts w:ascii="Garamond" w:hAnsi="Garamond"/>
        </w:rPr>
        <w:t>----</w:t>
      </w:r>
    </w:p>
    <w:p w14:paraId="2C7AB3B1" w14:textId="77777777" w:rsidR="004735E0" w:rsidRPr="006A6C79" w:rsidRDefault="004735E0">
      <w:pPr>
        <w:autoSpaceDE w:val="0"/>
        <w:autoSpaceDN w:val="0"/>
        <w:adjustRightInd w:val="0"/>
        <w:rPr>
          <w:rFonts w:ascii="Garamond" w:hAnsi="Garamond"/>
          <w:b/>
        </w:rPr>
      </w:pPr>
    </w:p>
    <w:p w14:paraId="7A4C57B4" w14:textId="77777777" w:rsidR="00715A13" w:rsidRPr="006A6C79" w:rsidRDefault="00B835C7">
      <w:pPr>
        <w:autoSpaceDE w:val="0"/>
        <w:autoSpaceDN w:val="0"/>
        <w:adjustRightInd w:val="0"/>
        <w:rPr>
          <w:rFonts w:ascii="Garamond" w:hAnsi="Garamond"/>
          <w:b/>
        </w:rPr>
      </w:pPr>
      <w:r w:rsidRPr="006A6C79">
        <w:rPr>
          <w:rFonts w:ascii="Garamond" w:hAnsi="Garamond"/>
          <w:b/>
        </w:rPr>
        <w:t>References available upon request</w:t>
      </w:r>
    </w:p>
    <w:sectPr w:rsidR="00715A13" w:rsidRPr="006A6C79" w:rsidSect="00727882">
      <w:footerReference w:type="default" r:id="rId46"/>
      <w:pgSz w:w="12240" w:h="15840" w:code="1"/>
      <w:pgMar w:top="720" w:right="720" w:bottom="720" w:left="720" w:header="57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CCA5A" w14:textId="77777777" w:rsidR="00FD3AC5" w:rsidRDefault="00FD3AC5">
      <w:r>
        <w:separator/>
      </w:r>
    </w:p>
  </w:endnote>
  <w:endnote w:type="continuationSeparator" w:id="0">
    <w:p w14:paraId="274AA889" w14:textId="77777777" w:rsidR="00FD3AC5" w:rsidRDefault="00FD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ar(--secondary-face)">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9F3E" w14:textId="7861EE1E" w:rsidR="006835B9" w:rsidRPr="0084604F" w:rsidRDefault="006835B9">
    <w:pPr>
      <w:pStyle w:val="Header"/>
      <w:jc w:val="right"/>
      <w:rPr>
        <w:rFonts w:ascii="Garamond" w:hAnsi="Garamond"/>
        <w:sz w:val="22"/>
      </w:rPr>
    </w:pPr>
    <w:r w:rsidRPr="0084604F">
      <w:rPr>
        <w:rStyle w:val="PageNumber"/>
        <w:rFonts w:ascii="Garamond" w:hAnsi="Garamond"/>
        <w:sz w:val="22"/>
      </w:rPr>
      <w:fldChar w:fldCharType="begin"/>
    </w:r>
    <w:r w:rsidRPr="0084604F">
      <w:rPr>
        <w:rStyle w:val="PageNumber"/>
        <w:rFonts w:ascii="Garamond" w:hAnsi="Garamond"/>
        <w:sz w:val="22"/>
      </w:rPr>
      <w:instrText xml:space="preserve"> PAGE </w:instrText>
    </w:r>
    <w:r w:rsidRPr="0084604F">
      <w:rPr>
        <w:rStyle w:val="PageNumber"/>
        <w:rFonts w:ascii="Garamond" w:hAnsi="Garamond"/>
        <w:sz w:val="22"/>
      </w:rPr>
      <w:fldChar w:fldCharType="separate"/>
    </w:r>
    <w:r w:rsidRPr="0084604F">
      <w:rPr>
        <w:rStyle w:val="PageNumber"/>
        <w:rFonts w:ascii="Garamond" w:hAnsi="Garamond"/>
        <w:noProof/>
        <w:sz w:val="22"/>
      </w:rPr>
      <w:t>2</w:t>
    </w:r>
    <w:r w:rsidRPr="0084604F">
      <w:rPr>
        <w:rStyle w:val="PageNumber"/>
        <w:rFonts w:ascii="Garamond" w:hAnsi="Garamond"/>
        <w:sz w:val="22"/>
      </w:rPr>
      <w:fldChar w:fldCharType="end"/>
    </w:r>
  </w:p>
  <w:p w14:paraId="22EEBF5A" w14:textId="77777777" w:rsidR="006835B9" w:rsidRDefault="006835B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A723F" w14:textId="77777777" w:rsidR="00FD3AC5" w:rsidRDefault="00FD3AC5">
      <w:r>
        <w:separator/>
      </w:r>
    </w:p>
  </w:footnote>
  <w:footnote w:type="continuationSeparator" w:id="0">
    <w:p w14:paraId="53B2C680" w14:textId="77777777" w:rsidR="00FD3AC5" w:rsidRDefault="00FD3AC5">
      <w:r>
        <w:continuationSeparator/>
      </w:r>
    </w:p>
  </w:footnote>
  <w:footnote w:id="1">
    <w:p w14:paraId="56101C23" w14:textId="07DB0CD7" w:rsidR="006835B9" w:rsidRPr="0084604F" w:rsidRDefault="006835B9" w:rsidP="00212E11">
      <w:pPr>
        <w:pStyle w:val="Heading1"/>
        <w:rPr>
          <w:rFonts w:ascii="Garamond" w:hAnsi="Garamond"/>
          <w:i w:val="0"/>
          <w:iCs/>
          <w:sz w:val="20"/>
        </w:rPr>
      </w:pPr>
      <w:r w:rsidRPr="0097064A">
        <w:rPr>
          <w:rStyle w:val="FootnoteReference"/>
        </w:rPr>
        <w:footnoteRef/>
      </w:r>
      <w:r w:rsidRPr="0084604F">
        <w:rPr>
          <w:rFonts w:ascii="Garamond" w:hAnsi="Garamond"/>
          <w:i w:val="0"/>
          <w:iCs/>
          <w:sz w:val="20"/>
        </w:rPr>
        <w:t xml:space="preserve"> *Asterisks indicate first author </w:t>
      </w:r>
      <w:r w:rsidR="0099158D">
        <w:rPr>
          <w:rFonts w:ascii="Garamond" w:hAnsi="Garamond"/>
          <w:i w:val="0"/>
          <w:iCs/>
          <w:sz w:val="20"/>
        </w:rPr>
        <w:t>is</w:t>
      </w:r>
      <w:r w:rsidRPr="0084604F">
        <w:rPr>
          <w:rFonts w:ascii="Garamond" w:hAnsi="Garamond"/>
          <w:i w:val="0"/>
          <w:iCs/>
          <w:sz w:val="20"/>
        </w:rPr>
        <w:t xml:space="preserve"> </w:t>
      </w:r>
      <w:r w:rsidR="0099158D">
        <w:rPr>
          <w:rFonts w:ascii="Garamond" w:hAnsi="Garamond"/>
          <w:i w:val="0"/>
          <w:iCs/>
          <w:sz w:val="20"/>
        </w:rPr>
        <w:t xml:space="preserve">a mentored graduate student, </w:t>
      </w:r>
      <w:r w:rsidR="00AC2A7E">
        <w:rPr>
          <w:rFonts w:ascii="Garamond" w:hAnsi="Garamond"/>
          <w:i w:val="0"/>
          <w:iCs/>
          <w:sz w:val="20"/>
        </w:rPr>
        <w:t>postdoc</w:t>
      </w:r>
      <w:r w:rsidR="0099158D">
        <w:rPr>
          <w:rFonts w:ascii="Garamond" w:hAnsi="Garamond"/>
          <w:i w:val="0"/>
          <w:iCs/>
          <w:sz w:val="20"/>
        </w:rPr>
        <w:t>toral fellow, and/or junior colleague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9E24ED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FEB1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9EEC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0BAA1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3D015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9086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02F2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8EEE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0647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DE55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F6FC8"/>
    <w:multiLevelType w:val="hybridMultilevel"/>
    <w:tmpl w:val="341A51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Lucida Grande"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Lucida Grande"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Lucida Grande"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4529BD"/>
    <w:multiLevelType w:val="multilevel"/>
    <w:tmpl w:val="8F7A9F40"/>
    <w:lvl w:ilvl="0">
      <w:start w:val="2003"/>
      <w:numFmt w:val="decimal"/>
      <w:lvlText w:val="%1"/>
      <w:lvlJc w:val="left"/>
      <w:pPr>
        <w:tabs>
          <w:tab w:val="num" w:pos="1440"/>
        </w:tabs>
        <w:ind w:left="1440" w:hanging="1440"/>
      </w:pPr>
      <w:rPr>
        <w:rFonts w:hint="default"/>
      </w:rPr>
    </w:lvl>
    <w:lvl w:ilvl="1">
      <w:start w:val="200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9730A0B"/>
    <w:multiLevelType w:val="multilevel"/>
    <w:tmpl w:val="E04A1C34"/>
    <w:lvl w:ilvl="0">
      <w:start w:val="2003"/>
      <w:numFmt w:val="decimal"/>
      <w:lvlText w:val="%1"/>
      <w:lvlJc w:val="left"/>
      <w:pPr>
        <w:tabs>
          <w:tab w:val="num" w:pos="945"/>
        </w:tabs>
        <w:ind w:left="945" w:hanging="945"/>
      </w:pPr>
      <w:rPr>
        <w:rFonts w:hint="default"/>
      </w:rPr>
    </w:lvl>
    <w:lvl w:ilvl="1">
      <w:start w:val="2004"/>
      <w:numFmt w:val="decimalZero"/>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A377044"/>
    <w:multiLevelType w:val="hybridMultilevel"/>
    <w:tmpl w:val="D3481AB4"/>
    <w:lvl w:ilvl="0" w:tplc="000F0409">
      <w:start w:val="6"/>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0744061"/>
    <w:multiLevelType w:val="hybridMultilevel"/>
    <w:tmpl w:val="2C4CD734"/>
    <w:lvl w:ilvl="0" w:tplc="CA14FDB2">
      <w:start w:val="2002"/>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8A92769"/>
    <w:multiLevelType w:val="multilevel"/>
    <w:tmpl w:val="405A2F3A"/>
    <w:lvl w:ilvl="0">
      <w:start w:val="2003"/>
      <w:numFmt w:val="decimal"/>
      <w:lvlText w:val="%1"/>
      <w:lvlJc w:val="left"/>
      <w:pPr>
        <w:tabs>
          <w:tab w:val="num" w:pos="945"/>
        </w:tabs>
        <w:ind w:left="945" w:hanging="945"/>
      </w:pPr>
      <w:rPr>
        <w:rFonts w:cs="Times New Roman" w:hint="default"/>
      </w:rPr>
    </w:lvl>
    <w:lvl w:ilvl="1">
      <w:start w:val="2005"/>
      <w:numFmt w:val="decimal"/>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4D21985"/>
    <w:multiLevelType w:val="multilevel"/>
    <w:tmpl w:val="8342E630"/>
    <w:lvl w:ilvl="0">
      <w:start w:val="1988"/>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A3C42A1"/>
    <w:multiLevelType w:val="hybridMultilevel"/>
    <w:tmpl w:val="03C4D0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4DA21DE"/>
    <w:multiLevelType w:val="multilevel"/>
    <w:tmpl w:val="0AE09A26"/>
    <w:lvl w:ilvl="0">
      <w:start w:val="1993"/>
      <w:numFmt w:val="decimal"/>
      <w:lvlText w:val="%1"/>
      <w:lvlJc w:val="left"/>
      <w:pPr>
        <w:tabs>
          <w:tab w:val="num" w:pos="1440"/>
        </w:tabs>
        <w:ind w:left="1440" w:hanging="1440"/>
      </w:pPr>
      <w:rPr>
        <w:rFonts w:hint="default"/>
      </w:rPr>
    </w:lvl>
    <w:lvl w:ilvl="1">
      <w:start w:val="199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FF65607"/>
    <w:multiLevelType w:val="hybridMultilevel"/>
    <w:tmpl w:val="69B01304"/>
    <w:lvl w:ilvl="0" w:tplc="15666F26">
      <w:start w:val="200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54E80794"/>
    <w:multiLevelType w:val="hybridMultilevel"/>
    <w:tmpl w:val="248A3338"/>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D8D2B88"/>
    <w:multiLevelType w:val="multilevel"/>
    <w:tmpl w:val="8F7A9F40"/>
    <w:lvl w:ilvl="0">
      <w:start w:val="2002"/>
      <w:numFmt w:val="decimal"/>
      <w:lvlText w:val="%1"/>
      <w:lvlJc w:val="left"/>
      <w:pPr>
        <w:tabs>
          <w:tab w:val="num" w:pos="1440"/>
        </w:tabs>
        <w:ind w:left="1440" w:hanging="1440"/>
      </w:pPr>
      <w:rPr>
        <w:rFonts w:cs="Times New Roman" w:hint="default"/>
      </w:rPr>
    </w:lvl>
    <w:lvl w:ilvl="1">
      <w:start w:val="2005"/>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EA36B32"/>
    <w:multiLevelType w:val="hybridMultilevel"/>
    <w:tmpl w:val="3EF804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8B56A9"/>
    <w:multiLevelType w:val="multilevel"/>
    <w:tmpl w:val="99A61180"/>
    <w:lvl w:ilvl="0">
      <w:start w:val="2001"/>
      <w:numFmt w:val="decimal"/>
      <w:lvlText w:val="%1"/>
      <w:lvlJc w:val="left"/>
      <w:pPr>
        <w:tabs>
          <w:tab w:val="num" w:pos="1440"/>
        </w:tabs>
        <w:ind w:left="1440" w:hanging="1440"/>
      </w:pPr>
      <w:rPr>
        <w:rFonts w:hint="default"/>
      </w:rPr>
    </w:lvl>
    <w:lvl w:ilvl="1">
      <w:start w:val="200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D40E22"/>
    <w:multiLevelType w:val="singleLevel"/>
    <w:tmpl w:val="D05039D2"/>
    <w:lvl w:ilvl="0">
      <w:start w:val="1999"/>
      <w:numFmt w:val="decimal"/>
      <w:lvlText w:val="%1"/>
      <w:lvlJc w:val="left"/>
      <w:pPr>
        <w:tabs>
          <w:tab w:val="num" w:pos="720"/>
        </w:tabs>
        <w:ind w:left="720" w:hanging="720"/>
      </w:pPr>
      <w:rPr>
        <w:rFonts w:hint="default"/>
      </w:rPr>
    </w:lvl>
  </w:abstractNum>
  <w:abstractNum w:abstractNumId="25" w15:restartNumberingAfterBreak="0">
    <w:nsid w:val="7D797052"/>
    <w:multiLevelType w:val="multilevel"/>
    <w:tmpl w:val="8F7A9F40"/>
    <w:lvl w:ilvl="0">
      <w:start w:val="1994"/>
      <w:numFmt w:val="decimal"/>
      <w:lvlText w:val="%1"/>
      <w:lvlJc w:val="left"/>
      <w:pPr>
        <w:tabs>
          <w:tab w:val="num" w:pos="1440"/>
        </w:tabs>
        <w:ind w:left="1440" w:hanging="1440"/>
      </w:pPr>
      <w:rPr>
        <w:rFonts w:hint="default"/>
      </w:rPr>
    </w:lvl>
    <w:lvl w:ilvl="1">
      <w:start w:val="199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61999763">
    <w:abstractNumId w:val="24"/>
  </w:num>
  <w:num w:numId="2" w16cid:durableId="1419595684">
    <w:abstractNumId w:val="19"/>
  </w:num>
  <w:num w:numId="3" w16cid:durableId="929967930">
    <w:abstractNumId w:val="14"/>
  </w:num>
  <w:num w:numId="4" w16cid:durableId="208078345">
    <w:abstractNumId w:val="23"/>
  </w:num>
  <w:num w:numId="5" w16cid:durableId="143351363">
    <w:abstractNumId w:val="21"/>
  </w:num>
  <w:num w:numId="6" w16cid:durableId="348338176">
    <w:abstractNumId w:val="18"/>
  </w:num>
  <w:num w:numId="7" w16cid:durableId="729426377">
    <w:abstractNumId w:val="9"/>
  </w:num>
  <w:num w:numId="8" w16cid:durableId="140733691">
    <w:abstractNumId w:val="7"/>
  </w:num>
  <w:num w:numId="9" w16cid:durableId="544102513">
    <w:abstractNumId w:val="6"/>
  </w:num>
  <w:num w:numId="10" w16cid:durableId="422995374">
    <w:abstractNumId w:val="5"/>
  </w:num>
  <w:num w:numId="11" w16cid:durableId="944772145">
    <w:abstractNumId w:val="4"/>
  </w:num>
  <w:num w:numId="12" w16cid:durableId="1187407912">
    <w:abstractNumId w:val="8"/>
  </w:num>
  <w:num w:numId="13" w16cid:durableId="1171483114">
    <w:abstractNumId w:val="3"/>
  </w:num>
  <w:num w:numId="14" w16cid:durableId="998727904">
    <w:abstractNumId w:val="2"/>
  </w:num>
  <w:num w:numId="15" w16cid:durableId="2043937202">
    <w:abstractNumId w:val="1"/>
  </w:num>
  <w:num w:numId="16" w16cid:durableId="82993418">
    <w:abstractNumId w:val="0"/>
  </w:num>
  <w:num w:numId="17" w16cid:durableId="1215460429">
    <w:abstractNumId w:val="12"/>
  </w:num>
  <w:num w:numId="18" w16cid:durableId="430931156">
    <w:abstractNumId w:val="15"/>
  </w:num>
  <w:num w:numId="19" w16cid:durableId="1473057139">
    <w:abstractNumId w:val="11"/>
  </w:num>
  <w:num w:numId="20" w16cid:durableId="1184857601">
    <w:abstractNumId w:val="25"/>
  </w:num>
  <w:num w:numId="21" w16cid:durableId="1264608045">
    <w:abstractNumId w:val="16"/>
  </w:num>
  <w:num w:numId="22" w16cid:durableId="426270263">
    <w:abstractNumId w:val="17"/>
  </w:num>
  <w:num w:numId="23" w16cid:durableId="303584563">
    <w:abstractNumId w:val="10"/>
  </w:num>
  <w:num w:numId="24" w16cid:durableId="358941671">
    <w:abstractNumId w:val="22"/>
  </w:num>
  <w:num w:numId="25" w16cid:durableId="2045517020">
    <w:abstractNumId w:val="13"/>
  </w:num>
  <w:num w:numId="26" w16cid:durableId="2086173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F7"/>
    <w:rsid w:val="000020B3"/>
    <w:rsid w:val="0000326F"/>
    <w:rsid w:val="00007D1B"/>
    <w:rsid w:val="0001370C"/>
    <w:rsid w:val="00016CDE"/>
    <w:rsid w:val="00023B97"/>
    <w:rsid w:val="0002490C"/>
    <w:rsid w:val="00027D37"/>
    <w:rsid w:val="00032CCE"/>
    <w:rsid w:val="00034680"/>
    <w:rsid w:val="0003680C"/>
    <w:rsid w:val="00041487"/>
    <w:rsid w:val="00041661"/>
    <w:rsid w:val="00052611"/>
    <w:rsid w:val="00070820"/>
    <w:rsid w:val="00070BBD"/>
    <w:rsid w:val="0007379D"/>
    <w:rsid w:val="00074C6B"/>
    <w:rsid w:val="0007797E"/>
    <w:rsid w:val="000963C0"/>
    <w:rsid w:val="00096D96"/>
    <w:rsid w:val="000B1470"/>
    <w:rsid w:val="000B2730"/>
    <w:rsid w:val="000D0D07"/>
    <w:rsid w:val="000D17CF"/>
    <w:rsid w:val="000D1CCE"/>
    <w:rsid w:val="000D4E51"/>
    <w:rsid w:val="000E12AC"/>
    <w:rsid w:val="000E28A6"/>
    <w:rsid w:val="000E4921"/>
    <w:rsid w:val="000F24C2"/>
    <w:rsid w:val="000F7E2F"/>
    <w:rsid w:val="00101116"/>
    <w:rsid w:val="001037E7"/>
    <w:rsid w:val="001049E2"/>
    <w:rsid w:val="00107F9A"/>
    <w:rsid w:val="00110646"/>
    <w:rsid w:val="001117E4"/>
    <w:rsid w:val="00114364"/>
    <w:rsid w:val="001315A1"/>
    <w:rsid w:val="00131A03"/>
    <w:rsid w:val="001325FD"/>
    <w:rsid w:val="0013449B"/>
    <w:rsid w:val="00137791"/>
    <w:rsid w:val="001549AC"/>
    <w:rsid w:val="00154FDD"/>
    <w:rsid w:val="00156674"/>
    <w:rsid w:val="0016214E"/>
    <w:rsid w:val="001735B5"/>
    <w:rsid w:val="00177568"/>
    <w:rsid w:val="0018338B"/>
    <w:rsid w:val="0019210C"/>
    <w:rsid w:val="00192C23"/>
    <w:rsid w:val="00193D00"/>
    <w:rsid w:val="001961E4"/>
    <w:rsid w:val="001A34D1"/>
    <w:rsid w:val="001A6F99"/>
    <w:rsid w:val="001A765A"/>
    <w:rsid w:val="001B076A"/>
    <w:rsid w:val="001B092F"/>
    <w:rsid w:val="001B1732"/>
    <w:rsid w:val="001B242A"/>
    <w:rsid w:val="001B6CA1"/>
    <w:rsid w:val="001C21B4"/>
    <w:rsid w:val="001C3AA8"/>
    <w:rsid w:val="001D3289"/>
    <w:rsid w:val="001D46B3"/>
    <w:rsid w:val="001D5FF7"/>
    <w:rsid w:val="001D6482"/>
    <w:rsid w:val="001E46E5"/>
    <w:rsid w:val="001F039B"/>
    <w:rsid w:val="001F2F81"/>
    <w:rsid w:val="001F4F77"/>
    <w:rsid w:val="001F5A01"/>
    <w:rsid w:val="001F6DF1"/>
    <w:rsid w:val="00203A44"/>
    <w:rsid w:val="002053E7"/>
    <w:rsid w:val="00212E11"/>
    <w:rsid w:val="00217419"/>
    <w:rsid w:val="00217B3A"/>
    <w:rsid w:val="00226A76"/>
    <w:rsid w:val="00234D71"/>
    <w:rsid w:val="00244069"/>
    <w:rsid w:val="00254C36"/>
    <w:rsid w:val="00257927"/>
    <w:rsid w:val="00260CF4"/>
    <w:rsid w:val="00262485"/>
    <w:rsid w:val="00262DA9"/>
    <w:rsid w:val="00264D2C"/>
    <w:rsid w:val="00273033"/>
    <w:rsid w:val="00275F23"/>
    <w:rsid w:val="00277C35"/>
    <w:rsid w:val="00281BE4"/>
    <w:rsid w:val="0029508E"/>
    <w:rsid w:val="00295E72"/>
    <w:rsid w:val="0029728D"/>
    <w:rsid w:val="002A076C"/>
    <w:rsid w:val="002A150C"/>
    <w:rsid w:val="002A1D48"/>
    <w:rsid w:val="002A7902"/>
    <w:rsid w:val="002B02DB"/>
    <w:rsid w:val="002B1DF8"/>
    <w:rsid w:val="002B5C73"/>
    <w:rsid w:val="002B7975"/>
    <w:rsid w:val="002D2A85"/>
    <w:rsid w:val="002D32E1"/>
    <w:rsid w:val="002E329E"/>
    <w:rsid w:val="002E466E"/>
    <w:rsid w:val="002E543B"/>
    <w:rsid w:val="002E653F"/>
    <w:rsid w:val="002F4971"/>
    <w:rsid w:val="00302827"/>
    <w:rsid w:val="00305923"/>
    <w:rsid w:val="00310F3A"/>
    <w:rsid w:val="0031150B"/>
    <w:rsid w:val="00311803"/>
    <w:rsid w:val="00312271"/>
    <w:rsid w:val="003124B1"/>
    <w:rsid w:val="00313186"/>
    <w:rsid w:val="00321C97"/>
    <w:rsid w:val="003357D3"/>
    <w:rsid w:val="0033747F"/>
    <w:rsid w:val="00355C29"/>
    <w:rsid w:val="00360060"/>
    <w:rsid w:val="00361EDE"/>
    <w:rsid w:val="00363EF7"/>
    <w:rsid w:val="003707C3"/>
    <w:rsid w:val="00380A09"/>
    <w:rsid w:val="0038465F"/>
    <w:rsid w:val="003848C3"/>
    <w:rsid w:val="00385B8B"/>
    <w:rsid w:val="00392279"/>
    <w:rsid w:val="003A4664"/>
    <w:rsid w:val="003A4817"/>
    <w:rsid w:val="003A519D"/>
    <w:rsid w:val="003A5873"/>
    <w:rsid w:val="003A5A98"/>
    <w:rsid w:val="003A6999"/>
    <w:rsid w:val="003A70B5"/>
    <w:rsid w:val="003B1822"/>
    <w:rsid w:val="003B666A"/>
    <w:rsid w:val="003B7459"/>
    <w:rsid w:val="003C2056"/>
    <w:rsid w:val="003D403B"/>
    <w:rsid w:val="003D519B"/>
    <w:rsid w:val="003E2C3B"/>
    <w:rsid w:val="003E4684"/>
    <w:rsid w:val="003E5199"/>
    <w:rsid w:val="003E6C1A"/>
    <w:rsid w:val="003F6637"/>
    <w:rsid w:val="00400F3F"/>
    <w:rsid w:val="00405F2A"/>
    <w:rsid w:val="00410A5C"/>
    <w:rsid w:val="00410DEB"/>
    <w:rsid w:val="004121D6"/>
    <w:rsid w:val="00413480"/>
    <w:rsid w:val="004135FA"/>
    <w:rsid w:val="00421AB6"/>
    <w:rsid w:val="00425EBA"/>
    <w:rsid w:val="00430993"/>
    <w:rsid w:val="0043444C"/>
    <w:rsid w:val="00437970"/>
    <w:rsid w:val="0044083F"/>
    <w:rsid w:val="00452D08"/>
    <w:rsid w:val="00460575"/>
    <w:rsid w:val="00461B87"/>
    <w:rsid w:val="004638B9"/>
    <w:rsid w:val="004735E0"/>
    <w:rsid w:val="004820F0"/>
    <w:rsid w:val="004963F7"/>
    <w:rsid w:val="00497E12"/>
    <w:rsid w:val="004A20AF"/>
    <w:rsid w:val="004A3945"/>
    <w:rsid w:val="004B05DB"/>
    <w:rsid w:val="004B2C61"/>
    <w:rsid w:val="004B4C67"/>
    <w:rsid w:val="004B729E"/>
    <w:rsid w:val="004C1D57"/>
    <w:rsid w:val="004D2FB2"/>
    <w:rsid w:val="004D5850"/>
    <w:rsid w:val="004E0587"/>
    <w:rsid w:val="004E6AB1"/>
    <w:rsid w:val="004F29CB"/>
    <w:rsid w:val="004F76A6"/>
    <w:rsid w:val="00502AC3"/>
    <w:rsid w:val="00513345"/>
    <w:rsid w:val="00516CC6"/>
    <w:rsid w:val="00516E8E"/>
    <w:rsid w:val="00517065"/>
    <w:rsid w:val="005171EE"/>
    <w:rsid w:val="005261B2"/>
    <w:rsid w:val="00531FAC"/>
    <w:rsid w:val="0053318A"/>
    <w:rsid w:val="005334E6"/>
    <w:rsid w:val="00534CB3"/>
    <w:rsid w:val="0054125D"/>
    <w:rsid w:val="00562AC1"/>
    <w:rsid w:val="005639DF"/>
    <w:rsid w:val="005670A1"/>
    <w:rsid w:val="00567A6E"/>
    <w:rsid w:val="005700E9"/>
    <w:rsid w:val="0057429B"/>
    <w:rsid w:val="00574FE0"/>
    <w:rsid w:val="00575254"/>
    <w:rsid w:val="00575ECD"/>
    <w:rsid w:val="00576161"/>
    <w:rsid w:val="0057783D"/>
    <w:rsid w:val="0057793A"/>
    <w:rsid w:val="005804BB"/>
    <w:rsid w:val="00595BB2"/>
    <w:rsid w:val="00595C2C"/>
    <w:rsid w:val="0059647A"/>
    <w:rsid w:val="005B0CFF"/>
    <w:rsid w:val="005B7177"/>
    <w:rsid w:val="005B7A42"/>
    <w:rsid w:val="005C220F"/>
    <w:rsid w:val="005C7C03"/>
    <w:rsid w:val="005D6C41"/>
    <w:rsid w:val="005E01BF"/>
    <w:rsid w:val="005E3A16"/>
    <w:rsid w:val="005E6DCE"/>
    <w:rsid w:val="005E6F16"/>
    <w:rsid w:val="005E7422"/>
    <w:rsid w:val="005F35D7"/>
    <w:rsid w:val="005F6AB7"/>
    <w:rsid w:val="00600E25"/>
    <w:rsid w:val="00601F18"/>
    <w:rsid w:val="0060218A"/>
    <w:rsid w:val="00612B25"/>
    <w:rsid w:val="00613AD5"/>
    <w:rsid w:val="0063347D"/>
    <w:rsid w:val="00642C47"/>
    <w:rsid w:val="00652D1A"/>
    <w:rsid w:val="0066094F"/>
    <w:rsid w:val="0066251A"/>
    <w:rsid w:val="00662F2E"/>
    <w:rsid w:val="006635F3"/>
    <w:rsid w:val="00664EE8"/>
    <w:rsid w:val="00670F6B"/>
    <w:rsid w:val="0067135D"/>
    <w:rsid w:val="00674EDD"/>
    <w:rsid w:val="0067526F"/>
    <w:rsid w:val="00680E53"/>
    <w:rsid w:val="006827D4"/>
    <w:rsid w:val="006835B9"/>
    <w:rsid w:val="006837BC"/>
    <w:rsid w:val="00687FF6"/>
    <w:rsid w:val="00690196"/>
    <w:rsid w:val="00695287"/>
    <w:rsid w:val="00696C75"/>
    <w:rsid w:val="006971BD"/>
    <w:rsid w:val="006A1DC9"/>
    <w:rsid w:val="006A6C79"/>
    <w:rsid w:val="006A7760"/>
    <w:rsid w:val="006A7BD4"/>
    <w:rsid w:val="006B127D"/>
    <w:rsid w:val="006B2807"/>
    <w:rsid w:val="006B4F5B"/>
    <w:rsid w:val="006B5246"/>
    <w:rsid w:val="006C3EF5"/>
    <w:rsid w:val="006C68A5"/>
    <w:rsid w:val="006D69EF"/>
    <w:rsid w:val="006D6E1A"/>
    <w:rsid w:val="0070323E"/>
    <w:rsid w:val="007032C0"/>
    <w:rsid w:val="00704BDE"/>
    <w:rsid w:val="0070711D"/>
    <w:rsid w:val="0071287F"/>
    <w:rsid w:val="007133AF"/>
    <w:rsid w:val="00715A13"/>
    <w:rsid w:val="0072078E"/>
    <w:rsid w:val="00720B14"/>
    <w:rsid w:val="00720DB5"/>
    <w:rsid w:val="00723CC8"/>
    <w:rsid w:val="007246CA"/>
    <w:rsid w:val="00727882"/>
    <w:rsid w:val="00730844"/>
    <w:rsid w:val="00737BFE"/>
    <w:rsid w:val="0074039C"/>
    <w:rsid w:val="00744805"/>
    <w:rsid w:val="00745A86"/>
    <w:rsid w:val="00751B8D"/>
    <w:rsid w:val="00756D78"/>
    <w:rsid w:val="00757C89"/>
    <w:rsid w:val="0077076D"/>
    <w:rsid w:val="00771276"/>
    <w:rsid w:val="00775CED"/>
    <w:rsid w:val="00781F66"/>
    <w:rsid w:val="00782EE6"/>
    <w:rsid w:val="0078549D"/>
    <w:rsid w:val="00797F7F"/>
    <w:rsid w:val="007A03DB"/>
    <w:rsid w:val="007A07F7"/>
    <w:rsid w:val="007A4471"/>
    <w:rsid w:val="007A6462"/>
    <w:rsid w:val="007B0D7E"/>
    <w:rsid w:val="007B7548"/>
    <w:rsid w:val="007C03C2"/>
    <w:rsid w:val="007C5357"/>
    <w:rsid w:val="007C54AD"/>
    <w:rsid w:val="007C7E45"/>
    <w:rsid w:val="007D0C52"/>
    <w:rsid w:val="007D54B3"/>
    <w:rsid w:val="007D57E0"/>
    <w:rsid w:val="007D5D10"/>
    <w:rsid w:val="007D7816"/>
    <w:rsid w:val="007E02C5"/>
    <w:rsid w:val="007E07D2"/>
    <w:rsid w:val="007E69E3"/>
    <w:rsid w:val="007F1997"/>
    <w:rsid w:val="007F3CDA"/>
    <w:rsid w:val="007F435C"/>
    <w:rsid w:val="007F5B5F"/>
    <w:rsid w:val="007F5C09"/>
    <w:rsid w:val="007F7896"/>
    <w:rsid w:val="007F7ABC"/>
    <w:rsid w:val="008021F4"/>
    <w:rsid w:val="00803B73"/>
    <w:rsid w:val="00813246"/>
    <w:rsid w:val="00815768"/>
    <w:rsid w:val="008167FF"/>
    <w:rsid w:val="0082071C"/>
    <w:rsid w:val="0082267C"/>
    <w:rsid w:val="00826613"/>
    <w:rsid w:val="008268B7"/>
    <w:rsid w:val="0083371A"/>
    <w:rsid w:val="00833BD2"/>
    <w:rsid w:val="0084604F"/>
    <w:rsid w:val="00846C5C"/>
    <w:rsid w:val="00850E26"/>
    <w:rsid w:val="00851C3A"/>
    <w:rsid w:val="008541DA"/>
    <w:rsid w:val="008546EE"/>
    <w:rsid w:val="00860476"/>
    <w:rsid w:val="00862C57"/>
    <w:rsid w:val="00874F18"/>
    <w:rsid w:val="00880705"/>
    <w:rsid w:val="0088716B"/>
    <w:rsid w:val="00891F60"/>
    <w:rsid w:val="0089247B"/>
    <w:rsid w:val="008A39A3"/>
    <w:rsid w:val="008A4C05"/>
    <w:rsid w:val="008A4D02"/>
    <w:rsid w:val="008A72FA"/>
    <w:rsid w:val="008B1E64"/>
    <w:rsid w:val="008C564A"/>
    <w:rsid w:val="008D061E"/>
    <w:rsid w:val="008D067A"/>
    <w:rsid w:val="008D3ECF"/>
    <w:rsid w:val="008E1805"/>
    <w:rsid w:val="008E2D0A"/>
    <w:rsid w:val="008E5664"/>
    <w:rsid w:val="008E669C"/>
    <w:rsid w:val="008E7960"/>
    <w:rsid w:val="008F7A5B"/>
    <w:rsid w:val="00905448"/>
    <w:rsid w:val="00906A87"/>
    <w:rsid w:val="009170B3"/>
    <w:rsid w:val="009176D2"/>
    <w:rsid w:val="00925313"/>
    <w:rsid w:val="00926542"/>
    <w:rsid w:val="00930B29"/>
    <w:rsid w:val="00931801"/>
    <w:rsid w:val="00933A42"/>
    <w:rsid w:val="00936D69"/>
    <w:rsid w:val="00940CD3"/>
    <w:rsid w:val="0094276F"/>
    <w:rsid w:val="009467D9"/>
    <w:rsid w:val="00952489"/>
    <w:rsid w:val="0096595F"/>
    <w:rsid w:val="009672C2"/>
    <w:rsid w:val="0097064A"/>
    <w:rsid w:val="00985F2C"/>
    <w:rsid w:val="0099158D"/>
    <w:rsid w:val="009977B4"/>
    <w:rsid w:val="009B762D"/>
    <w:rsid w:val="009B7636"/>
    <w:rsid w:val="009C0544"/>
    <w:rsid w:val="009C06EE"/>
    <w:rsid w:val="009C2E29"/>
    <w:rsid w:val="009C43D9"/>
    <w:rsid w:val="009C7D2F"/>
    <w:rsid w:val="009D27CE"/>
    <w:rsid w:val="009E0861"/>
    <w:rsid w:val="009E1710"/>
    <w:rsid w:val="009F217D"/>
    <w:rsid w:val="009F7AE9"/>
    <w:rsid w:val="00A01D77"/>
    <w:rsid w:val="00A02F69"/>
    <w:rsid w:val="00A06C7C"/>
    <w:rsid w:val="00A11BA6"/>
    <w:rsid w:val="00A20B38"/>
    <w:rsid w:val="00A233E4"/>
    <w:rsid w:val="00A24814"/>
    <w:rsid w:val="00A271A4"/>
    <w:rsid w:val="00A2773C"/>
    <w:rsid w:val="00A3128D"/>
    <w:rsid w:val="00A33162"/>
    <w:rsid w:val="00A43EFA"/>
    <w:rsid w:val="00A47E02"/>
    <w:rsid w:val="00A533E8"/>
    <w:rsid w:val="00A5447A"/>
    <w:rsid w:val="00A61EB7"/>
    <w:rsid w:val="00A62DD4"/>
    <w:rsid w:val="00A65656"/>
    <w:rsid w:val="00A66F0F"/>
    <w:rsid w:val="00A67F70"/>
    <w:rsid w:val="00A74D46"/>
    <w:rsid w:val="00A77283"/>
    <w:rsid w:val="00A77C23"/>
    <w:rsid w:val="00A8016D"/>
    <w:rsid w:val="00A87A71"/>
    <w:rsid w:val="00A87E69"/>
    <w:rsid w:val="00A933F9"/>
    <w:rsid w:val="00A976FE"/>
    <w:rsid w:val="00AA2DC4"/>
    <w:rsid w:val="00AA2FE9"/>
    <w:rsid w:val="00AA5A7B"/>
    <w:rsid w:val="00AB3C9D"/>
    <w:rsid w:val="00AB6E12"/>
    <w:rsid w:val="00AC0990"/>
    <w:rsid w:val="00AC2A7E"/>
    <w:rsid w:val="00AC4B9C"/>
    <w:rsid w:val="00AC5E84"/>
    <w:rsid w:val="00AC6F89"/>
    <w:rsid w:val="00AD05F1"/>
    <w:rsid w:val="00AE057D"/>
    <w:rsid w:val="00AE3615"/>
    <w:rsid w:val="00AE5EB2"/>
    <w:rsid w:val="00AF6C29"/>
    <w:rsid w:val="00AF72F7"/>
    <w:rsid w:val="00B1099D"/>
    <w:rsid w:val="00B22E40"/>
    <w:rsid w:val="00B24CCF"/>
    <w:rsid w:val="00B24D43"/>
    <w:rsid w:val="00B2763F"/>
    <w:rsid w:val="00B31281"/>
    <w:rsid w:val="00B50BF6"/>
    <w:rsid w:val="00B57108"/>
    <w:rsid w:val="00B611B3"/>
    <w:rsid w:val="00B719E3"/>
    <w:rsid w:val="00B7357E"/>
    <w:rsid w:val="00B73E93"/>
    <w:rsid w:val="00B74147"/>
    <w:rsid w:val="00B7562E"/>
    <w:rsid w:val="00B81E51"/>
    <w:rsid w:val="00B835C7"/>
    <w:rsid w:val="00B843EE"/>
    <w:rsid w:val="00BA1C9B"/>
    <w:rsid w:val="00BA75DE"/>
    <w:rsid w:val="00BB2194"/>
    <w:rsid w:val="00BB31B3"/>
    <w:rsid w:val="00BB5F81"/>
    <w:rsid w:val="00BC088A"/>
    <w:rsid w:val="00BC58AA"/>
    <w:rsid w:val="00BC7B3B"/>
    <w:rsid w:val="00BD095E"/>
    <w:rsid w:val="00BD295E"/>
    <w:rsid w:val="00BD410F"/>
    <w:rsid w:val="00BE1465"/>
    <w:rsid w:val="00BE5EB1"/>
    <w:rsid w:val="00BE69FF"/>
    <w:rsid w:val="00BE71BF"/>
    <w:rsid w:val="00C06387"/>
    <w:rsid w:val="00C12F42"/>
    <w:rsid w:val="00C17D3F"/>
    <w:rsid w:val="00C214E4"/>
    <w:rsid w:val="00C234D9"/>
    <w:rsid w:val="00C27743"/>
    <w:rsid w:val="00C40D5D"/>
    <w:rsid w:val="00C41129"/>
    <w:rsid w:val="00C42A8B"/>
    <w:rsid w:val="00C46800"/>
    <w:rsid w:val="00C46D02"/>
    <w:rsid w:val="00C524FA"/>
    <w:rsid w:val="00C56109"/>
    <w:rsid w:val="00C5644A"/>
    <w:rsid w:val="00C5745E"/>
    <w:rsid w:val="00C60007"/>
    <w:rsid w:val="00C60013"/>
    <w:rsid w:val="00C651E7"/>
    <w:rsid w:val="00C665C3"/>
    <w:rsid w:val="00C66D65"/>
    <w:rsid w:val="00C66F6E"/>
    <w:rsid w:val="00C72B1D"/>
    <w:rsid w:val="00C77E2D"/>
    <w:rsid w:val="00C807F0"/>
    <w:rsid w:val="00C820A9"/>
    <w:rsid w:val="00C85431"/>
    <w:rsid w:val="00C85C77"/>
    <w:rsid w:val="00C92F50"/>
    <w:rsid w:val="00C956D6"/>
    <w:rsid w:val="00C96F5C"/>
    <w:rsid w:val="00CB15DE"/>
    <w:rsid w:val="00CB407C"/>
    <w:rsid w:val="00CB4D88"/>
    <w:rsid w:val="00CB5587"/>
    <w:rsid w:val="00CB60B9"/>
    <w:rsid w:val="00CC72FE"/>
    <w:rsid w:val="00CC7CFC"/>
    <w:rsid w:val="00CD793C"/>
    <w:rsid w:val="00CD7D0A"/>
    <w:rsid w:val="00CE2947"/>
    <w:rsid w:val="00CE47BF"/>
    <w:rsid w:val="00CF121A"/>
    <w:rsid w:val="00CF26BA"/>
    <w:rsid w:val="00CF6440"/>
    <w:rsid w:val="00D12480"/>
    <w:rsid w:val="00D12F9C"/>
    <w:rsid w:val="00D17E24"/>
    <w:rsid w:val="00D2327F"/>
    <w:rsid w:val="00D25514"/>
    <w:rsid w:val="00D25A8B"/>
    <w:rsid w:val="00D26D96"/>
    <w:rsid w:val="00D304F4"/>
    <w:rsid w:val="00D32040"/>
    <w:rsid w:val="00D3240A"/>
    <w:rsid w:val="00D3253C"/>
    <w:rsid w:val="00D32ABE"/>
    <w:rsid w:val="00D32BC7"/>
    <w:rsid w:val="00D33089"/>
    <w:rsid w:val="00D42B51"/>
    <w:rsid w:val="00D43935"/>
    <w:rsid w:val="00D47177"/>
    <w:rsid w:val="00D4739A"/>
    <w:rsid w:val="00D51BF2"/>
    <w:rsid w:val="00D52E78"/>
    <w:rsid w:val="00D55C0A"/>
    <w:rsid w:val="00D61E46"/>
    <w:rsid w:val="00D67478"/>
    <w:rsid w:val="00D67620"/>
    <w:rsid w:val="00D721B0"/>
    <w:rsid w:val="00D72A8A"/>
    <w:rsid w:val="00D7543F"/>
    <w:rsid w:val="00D75F19"/>
    <w:rsid w:val="00D81155"/>
    <w:rsid w:val="00D94E8F"/>
    <w:rsid w:val="00D97311"/>
    <w:rsid w:val="00DA6B93"/>
    <w:rsid w:val="00DB03EA"/>
    <w:rsid w:val="00DB3DE0"/>
    <w:rsid w:val="00DB614A"/>
    <w:rsid w:val="00DC04C1"/>
    <w:rsid w:val="00DC323A"/>
    <w:rsid w:val="00DC4BA8"/>
    <w:rsid w:val="00DC4D52"/>
    <w:rsid w:val="00DD5922"/>
    <w:rsid w:val="00E0082E"/>
    <w:rsid w:val="00E07A17"/>
    <w:rsid w:val="00E1128F"/>
    <w:rsid w:val="00E1175D"/>
    <w:rsid w:val="00E27B82"/>
    <w:rsid w:val="00E31B62"/>
    <w:rsid w:val="00E34AA2"/>
    <w:rsid w:val="00E36335"/>
    <w:rsid w:val="00E42787"/>
    <w:rsid w:val="00E427E6"/>
    <w:rsid w:val="00E445CD"/>
    <w:rsid w:val="00E510C9"/>
    <w:rsid w:val="00E51AEB"/>
    <w:rsid w:val="00E51B3A"/>
    <w:rsid w:val="00E60F04"/>
    <w:rsid w:val="00E61577"/>
    <w:rsid w:val="00E627F7"/>
    <w:rsid w:val="00E6315D"/>
    <w:rsid w:val="00E63566"/>
    <w:rsid w:val="00E66C2E"/>
    <w:rsid w:val="00E75D0A"/>
    <w:rsid w:val="00E8107A"/>
    <w:rsid w:val="00E94C3E"/>
    <w:rsid w:val="00EA4478"/>
    <w:rsid w:val="00EA552F"/>
    <w:rsid w:val="00EA6E5A"/>
    <w:rsid w:val="00EC32AE"/>
    <w:rsid w:val="00EC448A"/>
    <w:rsid w:val="00ED531D"/>
    <w:rsid w:val="00EE1817"/>
    <w:rsid w:val="00EE6F8C"/>
    <w:rsid w:val="00EF05E6"/>
    <w:rsid w:val="00EF5B3E"/>
    <w:rsid w:val="00F03E52"/>
    <w:rsid w:val="00F0413B"/>
    <w:rsid w:val="00F13395"/>
    <w:rsid w:val="00F25763"/>
    <w:rsid w:val="00F3656C"/>
    <w:rsid w:val="00F40B59"/>
    <w:rsid w:val="00F42885"/>
    <w:rsid w:val="00F51BF9"/>
    <w:rsid w:val="00F55A1E"/>
    <w:rsid w:val="00F63E70"/>
    <w:rsid w:val="00F6460B"/>
    <w:rsid w:val="00F81350"/>
    <w:rsid w:val="00F82665"/>
    <w:rsid w:val="00F83C16"/>
    <w:rsid w:val="00F90F49"/>
    <w:rsid w:val="00F939F6"/>
    <w:rsid w:val="00F976BD"/>
    <w:rsid w:val="00FA085D"/>
    <w:rsid w:val="00FA5FD9"/>
    <w:rsid w:val="00FB4E76"/>
    <w:rsid w:val="00FC086B"/>
    <w:rsid w:val="00FC1DC2"/>
    <w:rsid w:val="00FC5742"/>
    <w:rsid w:val="00FD0B66"/>
    <w:rsid w:val="00FD15C6"/>
    <w:rsid w:val="00FD3AC5"/>
    <w:rsid w:val="00FD502D"/>
    <w:rsid w:val="00FD6E49"/>
    <w:rsid w:val="00FE1C2B"/>
    <w:rsid w:val="00FF0743"/>
    <w:rsid w:val="00FF2421"/>
    <w:rsid w:val="00FF497C"/>
    <w:rsid w:val="00FF59E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2B5D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Link" w:semiHidden="1" w:uiPriority="99" w:unhideWhenUsed="1"/>
  </w:latentStyles>
  <w:style w:type="paragraph" w:default="1" w:styleId="Normal">
    <w:name w:val="Normal"/>
    <w:qFormat/>
    <w:rsid w:val="008E669C"/>
    <w:rPr>
      <w:lang w:eastAsia="zh-TW"/>
    </w:rPr>
  </w:style>
  <w:style w:type="paragraph" w:styleId="Heading1">
    <w:name w:val="heading 1"/>
    <w:basedOn w:val="Normal"/>
    <w:next w:val="Normal"/>
    <w:qFormat/>
    <w:rsid w:val="005A55A1"/>
    <w:pPr>
      <w:keepNext/>
      <w:outlineLvl w:val="0"/>
    </w:pPr>
    <w:rPr>
      <w:rFonts w:ascii="Arial" w:hAnsi="Arial"/>
      <w:i/>
      <w:lang w:eastAsia="en-US"/>
    </w:rPr>
  </w:style>
  <w:style w:type="paragraph" w:styleId="Heading2">
    <w:name w:val="heading 2"/>
    <w:basedOn w:val="Normal"/>
    <w:next w:val="Normal"/>
    <w:qFormat/>
    <w:rsid w:val="005A55A1"/>
    <w:pPr>
      <w:keepNext/>
      <w:outlineLvl w:val="1"/>
    </w:pPr>
    <w:rPr>
      <w:rFonts w:ascii="Arial" w:hAnsi="Arial"/>
      <w:i/>
      <w:u w:val="single"/>
      <w:lang w:eastAsia="en-US"/>
    </w:rPr>
  </w:style>
  <w:style w:type="paragraph" w:styleId="Heading3">
    <w:name w:val="heading 3"/>
    <w:basedOn w:val="Normal"/>
    <w:next w:val="Normal"/>
    <w:qFormat/>
    <w:rsid w:val="005A55A1"/>
    <w:pPr>
      <w:keepNext/>
      <w:spacing w:before="120"/>
      <w:outlineLvl w:val="2"/>
    </w:pPr>
    <w:rPr>
      <w:rFonts w:ascii="Arial" w:hAnsi="Arial"/>
      <w:b/>
      <w:u w:val="single"/>
      <w:lang w:eastAsia="en-US"/>
    </w:rPr>
  </w:style>
  <w:style w:type="paragraph" w:styleId="Heading4">
    <w:name w:val="heading 4"/>
    <w:basedOn w:val="Normal"/>
    <w:next w:val="Normal"/>
    <w:qFormat/>
    <w:rsid w:val="005A55A1"/>
    <w:pPr>
      <w:keepNext/>
      <w:tabs>
        <w:tab w:val="left" w:pos="720"/>
      </w:tabs>
      <w:spacing w:before="120"/>
      <w:outlineLvl w:val="3"/>
    </w:pPr>
    <w:rPr>
      <w:rFonts w:ascii="Arial" w:hAnsi="Arial"/>
      <w:u w:val="single"/>
      <w:lang w:eastAsia="en-US"/>
    </w:rPr>
  </w:style>
  <w:style w:type="paragraph" w:styleId="Heading5">
    <w:name w:val="heading 5"/>
    <w:basedOn w:val="Normal"/>
    <w:next w:val="Normal"/>
    <w:qFormat/>
    <w:rsid w:val="005A55A1"/>
    <w:pPr>
      <w:keepNext/>
      <w:spacing w:before="120"/>
      <w:ind w:left="720" w:hanging="720"/>
      <w:outlineLvl w:val="4"/>
    </w:pPr>
    <w:rPr>
      <w:rFonts w:ascii="Arial" w:hAnsi="Arial"/>
      <w:u w:val="single"/>
      <w:lang w:eastAsia="en-US"/>
    </w:rPr>
  </w:style>
  <w:style w:type="paragraph" w:styleId="Heading6">
    <w:name w:val="heading 6"/>
    <w:basedOn w:val="Normal"/>
    <w:next w:val="Normal"/>
    <w:qFormat/>
    <w:rsid w:val="005A55A1"/>
    <w:pPr>
      <w:keepNext/>
      <w:jc w:val="center"/>
      <w:outlineLvl w:val="5"/>
    </w:pPr>
    <w:rPr>
      <w:rFonts w:ascii="Arial" w:hAnsi="Arial"/>
      <w:b/>
      <w:u w:val="single"/>
      <w:lang w:eastAsia="en-US"/>
    </w:rPr>
  </w:style>
  <w:style w:type="paragraph" w:styleId="Heading7">
    <w:name w:val="heading 7"/>
    <w:basedOn w:val="Normal"/>
    <w:next w:val="Normal"/>
    <w:qFormat/>
    <w:rsid w:val="005A55A1"/>
    <w:pPr>
      <w:keepNext/>
      <w:ind w:left="720"/>
      <w:jc w:val="center"/>
      <w:outlineLvl w:val="6"/>
    </w:pPr>
    <w:rPr>
      <w:rFonts w:ascii="Arial" w:hAnsi="Arial"/>
      <w:b/>
      <w:bCs/>
      <w:u w:val="single"/>
      <w:lang w:eastAsia="en-US"/>
    </w:rPr>
  </w:style>
  <w:style w:type="paragraph" w:styleId="Heading8">
    <w:name w:val="heading 8"/>
    <w:basedOn w:val="Normal"/>
    <w:next w:val="Normal"/>
    <w:qFormat/>
    <w:rsid w:val="005A55A1"/>
    <w:pPr>
      <w:spacing w:before="240" w:after="60"/>
      <w:outlineLvl w:val="7"/>
    </w:pPr>
    <w:rPr>
      <w:i/>
      <w:iCs/>
      <w:lang w:eastAsia="en-US"/>
    </w:rPr>
  </w:style>
  <w:style w:type="paragraph" w:styleId="Heading9">
    <w:name w:val="heading 9"/>
    <w:basedOn w:val="Normal"/>
    <w:next w:val="Normal"/>
    <w:qFormat/>
    <w:rsid w:val="005A55A1"/>
    <w:pPr>
      <w:spacing w:before="240" w:after="60"/>
      <w:outlineLvl w:val="8"/>
    </w:pPr>
    <w:rPr>
      <w:rFonts w:ascii="Arial" w:hAnsi="Arial" w:cs="Arial"/>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5A55A1"/>
    <w:rPr>
      <w:rFonts w:ascii="Tahoma" w:hAnsi="Tahoma" w:cs="Tahoma"/>
      <w:sz w:val="16"/>
      <w:szCs w:val="16"/>
      <w:lang w:eastAsia="en-US"/>
    </w:rPr>
  </w:style>
  <w:style w:type="character" w:customStyle="1" w:styleId="BalloonTextChar">
    <w:name w:val="Balloon Text Char"/>
    <w:basedOn w:val="DefaultParagraphFont"/>
    <w:uiPriority w:val="99"/>
    <w:semiHidden/>
    <w:rsid w:val="007544A8"/>
    <w:rPr>
      <w:rFonts w:ascii="Lucida Grande" w:hAnsi="Lucida Grande"/>
      <w:sz w:val="18"/>
      <w:szCs w:val="18"/>
    </w:rPr>
  </w:style>
  <w:style w:type="character" w:customStyle="1" w:styleId="BalloonTextChar0">
    <w:name w:val="Balloon Text Char"/>
    <w:basedOn w:val="DefaultParagraphFont"/>
    <w:uiPriority w:val="99"/>
    <w:semiHidden/>
    <w:rsid w:val="007544A8"/>
    <w:rPr>
      <w:rFonts w:ascii="Lucida Grande" w:hAnsi="Lucida Grande"/>
      <w:sz w:val="18"/>
      <w:szCs w:val="18"/>
    </w:rPr>
  </w:style>
  <w:style w:type="character" w:customStyle="1" w:styleId="BalloonTextChar2">
    <w:name w:val="Balloon Text Char"/>
    <w:basedOn w:val="DefaultParagraphFont"/>
    <w:uiPriority w:val="99"/>
    <w:semiHidden/>
    <w:rsid w:val="006C14BD"/>
    <w:rPr>
      <w:rFonts w:ascii="Lucida Grande" w:hAnsi="Lucida Grande"/>
      <w:sz w:val="18"/>
      <w:szCs w:val="18"/>
    </w:rPr>
  </w:style>
  <w:style w:type="character" w:customStyle="1" w:styleId="BalloonTextChar3">
    <w:name w:val="Balloon Text Char"/>
    <w:basedOn w:val="DefaultParagraphFont"/>
    <w:uiPriority w:val="99"/>
    <w:semiHidden/>
    <w:rsid w:val="00AB0702"/>
    <w:rPr>
      <w:rFonts w:ascii="Lucida Grande" w:hAnsi="Lucida Grande"/>
      <w:sz w:val="18"/>
      <w:szCs w:val="18"/>
    </w:rPr>
  </w:style>
  <w:style w:type="character" w:customStyle="1" w:styleId="BalloonTextChar4">
    <w:name w:val="Balloon Text Char"/>
    <w:basedOn w:val="DefaultParagraphFont"/>
    <w:uiPriority w:val="99"/>
    <w:semiHidden/>
    <w:rsid w:val="001A52C1"/>
    <w:rPr>
      <w:rFonts w:ascii="Lucida Grande" w:hAnsi="Lucida Grande"/>
      <w:sz w:val="18"/>
      <w:szCs w:val="18"/>
    </w:rPr>
  </w:style>
  <w:style w:type="character" w:customStyle="1" w:styleId="BalloonTextChar5">
    <w:name w:val="Balloon Text Char"/>
    <w:basedOn w:val="DefaultParagraphFont"/>
    <w:uiPriority w:val="99"/>
    <w:semiHidden/>
    <w:rsid w:val="00F02E05"/>
    <w:rPr>
      <w:rFonts w:ascii="Lucida Grande" w:hAnsi="Lucida Grande"/>
      <w:sz w:val="18"/>
      <w:szCs w:val="18"/>
    </w:rPr>
  </w:style>
  <w:style w:type="character" w:customStyle="1" w:styleId="BalloonTextChar6">
    <w:name w:val="Balloon Text Char"/>
    <w:basedOn w:val="DefaultParagraphFont"/>
    <w:uiPriority w:val="99"/>
    <w:semiHidden/>
    <w:rsid w:val="00F02E05"/>
    <w:rPr>
      <w:rFonts w:ascii="Lucida Grande" w:hAnsi="Lucida Grande"/>
      <w:sz w:val="18"/>
      <w:szCs w:val="18"/>
    </w:rPr>
  </w:style>
  <w:style w:type="character" w:customStyle="1" w:styleId="BalloonTextChar7">
    <w:name w:val="Balloon Text Char"/>
    <w:basedOn w:val="DefaultParagraphFont"/>
    <w:uiPriority w:val="99"/>
    <w:semiHidden/>
    <w:rsid w:val="00F02E05"/>
    <w:rPr>
      <w:rFonts w:ascii="Lucida Grande" w:hAnsi="Lucida Grande"/>
      <w:sz w:val="18"/>
      <w:szCs w:val="18"/>
    </w:rPr>
  </w:style>
  <w:style w:type="character" w:customStyle="1" w:styleId="BalloonTextChar8">
    <w:name w:val="Balloon Text Char"/>
    <w:basedOn w:val="DefaultParagraphFont"/>
    <w:uiPriority w:val="99"/>
    <w:semiHidden/>
    <w:rsid w:val="00F02E05"/>
    <w:rPr>
      <w:rFonts w:ascii="Lucida Grande" w:hAnsi="Lucida Grande"/>
      <w:sz w:val="18"/>
      <w:szCs w:val="18"/>
    </w:rPr>
  </w:style>
  <w:style w:type="character" w:customStyle="1" w:styleId="BalloonTextChar9">
    <w:name w:val="Balloon Text Char"/>
    <w:basedOn w:val="DefaultParagraphFont"/>
    <w:uiPriority w:val="99"/>
    <w:semiHidden/>
    <w:rsid w:val="007F209C"/>
    <w:rPr>
      <w:rFonts w:ascii="Lucida Grande" w:hAnsi="Lucida Grande"/>
      <w:sz w:val="18"/>
      <w:szCs w:val="18"/>
    </w:rPr>
  </w:style>
  <w:style w:type="character" w:customStyle="1" w:styleId="BalloonTextChara">
    <w:name w:val="Balloon Text Char"/>
    <w:basedOn w:val="DefaultParagraphFont"/>
    <w:uiPriority w:val="99"/>
    <w:semiHidden/>
    <w:rsid w:val="00BD2CE1"/>
    <w:rPr>
      <w:rFonts w:ascii="Lucida Grande" w:hAnsi="Lucida Grande"/>
      <w:sz w:val="18"/>
      <w:szCs w:val="18"/>
    </w:rPr>
  </w:style>
  <w:style w:type="character" w:customStyle="1" w:styleId="BalloonTextCharb">
    <w:name w:val="Balloon Text Char"/>
    <w:basedOn w:val="DefaultParagraphFont"/>
    <w:uiPriority w:val="99"/>
    <w:semiHidden/>
    <w:rsid w:val="00BD2CE1"/>
    <w:rPr>
      <w:rFonts w:ascii="Lucida Grande" w:hAnsi="Lucida Grande"/>
      <w:sz w:val="18"/>
      <w:szCs w:val="18"/>
    </w:rPr>
  </w:style>
  <w:style w:type="character" w:customStyle="1" w:styleId="BalloonTextCharc">
    <w:name w:val="Balloon Text Char"/>
    <w:basedOn w:val="DefaultParagraphFont"/>
    <w:uiPriority w:val="99"/>
    <w:semiHidden/>
    <w:rsid w:val="00713369"/>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13369"/>
    <w:rPr>
      <w:rFonts w:ascii="Lucida Grande" w:hAnsi="Lucida Grande"/>
      <w:sz w:val="18"/>
      <w:szCs w:val="18"/>
    </w:rPr>
  </w:style>
  <w:style w:type="paragraph" w:styleId="Header">
    <w:name w:val="header"/>
    <w:basedOn w:val="Normal"/>
    <w:rsid w:val="005A55A1"/>
    <w:pPr>
      <w:tabs>
        <w:tab w:val="center" w:pos="4320"/>
        <w:tab w:val="right" w:pos="8640"/>
      </w:tabs>
    </w:pPr>
    <w:rPr>
      <w:lang w:eastAsia="en-US"/>
    </w:rPr>
  </w:style>
  <w:style w:type="paragraph" w:styleId="Footer">
    <w:name w:val="footer"/>
    <w:basedOn w:val="Normal"/>
    <w:rsid w:val="005A55A1"/>
    <w:pPr>
      <w:tabs>
        <w:tab w:val="center" w:pos="4320"/>
        <w:tab w:val="right" w:pos="8640"/>
      </w:tabs>
    </w:pPr>
    <w:rPr>
      <w:lang w:eastAsia="en-US"/>
    </w:rPr>
  </w:style>
  <w:style w:type="character" w:styleId="PageNumber">
    <w:name w:val="page number"/>
    <w:basedOn w:val="DefaultParagraphFont"/>
    <w:rsid w:val="005A55A1"/>
  </w:style>
  <w:style w:type="paragraph" w:styleId="BodyText">
    <w:name w:val="Body Text"/>
    <w:basedOn w:val="Normal"/>
    <w:rsid w:val="005A55A1"/>
    <w:pPr>
      <w:jc w:val="center"/>
    </w:pPr>
    <w:rPr>
      <w:caps/>
      <w:lang w:eastAsia="en-US"/>
    </w:rPr>
  </w:style>
  <w:style w:type="paragraph" w:styleId="BodyText2">
    <w:name w:val="Body Text 2"/>
    <w:basedOn w:val="Normal"/>
    <w:link w:val="BodyText2Char"/>
    <w:rsid w:val="005A55A1"/>
    <w:pPr>
      <w:spacing w:before="120"/>
      <w:ind w:left="720" w:hanging="720"/>
    </w:pPr>
    <w:rPr>
      <w:rFonts w:ascii="Arial" w:hAnsi="Arial"/>
      <w:lang w:eastAsia="en-US"/>
    </w:rPr>
  </w:style>
  <w:style w:type="paragraph" w:styleId="BodyTextIndent2">
    <w:name w:val="Body Text Indent 2"/>
    <w:basedOn w:val="Normal"/>
    <w:rsid w:val="005A55A1"/>
    <w:pPr>
      <w:ind w:left="720"/>
    </w:pPr>
    <w:rPr>
      <w:rFonts w:ascii="Arial" w:hAnsi="Arial"/>
      <w:lang w:eastAsia="en-US"/>
    </w:rPr>
  </w:style>
  <w:style w:type="character" w:styleId="Hyperlink">
    <w:name w:val="Hyperlink"/>
    <w:basedOn w:val="DefaultParagraphFont"/>
    <w:rsid w:val="005A55A1"/>
    <w:rPr>
      <w:color w:val="0000FF"/>
      <w:u w:val="single"/>
    </w:rPr>
  </w:style>
  <w:style w:type="character" w:styleId="FollowedHyperlink">
    <w:name w:val="FollowedHyperlink"/>
    <w:basedOn w:val="DefaultParagraphFont"/>
    <w:rsid w:val="005A55A1"/>
    <w:rPr>
      <w:color w:val="800080"/>
      <w:u w:val="single"/>
    </w:rPr>
  </w:style>
  <w:style w:type="paragraph" w:styleId="Title">
    <w:name w:val="Title"/>
    <w:basedOn w:val="Normal"/>
    <w:qFormat/>
    <w:rsid w:val="005A55A1"/>
    <w:pPr>
      <w:widowControl w:val="0"/>
      <w:jc w:val="center"/>
    </w:pPr>
    <w:rPr>
      <w:u w:val="single"/>
      <w:lang w:eastAsia="en-US"/>
    </w:rPr>
  </w:style>
  <w:style w:type="paragraph" w:styleId="BlockText">
    <w:name w:val="Block Text"/>
    <w:basedOn w:val="Normal"/>
    <w:rsid w:val="005A55A1"/>
    <w:pPr>
      <w:tabs>
        <w:tab w:val="left" w:pos="720"/>
      </w:tabs>
      <w:ind w:left="720" w:right="-374" w:hanging="720"/>
    </w:pPr>
    <w:rPr>
      <w:rFonts w:ascii="Arial" w:hAnsi="Arial"/>
      <w:lang w:eastAsia="en-US"/>
    </w:rPr>
  </w:style>
  <w:style w:type="paragraph" w:styleId="BodyTextIndent">
    <w:name w:val="Body Text Indent"/>
    <w:basedOn w:val="Normal"/>
    <w:rsid w:val="005A55A1"/>
    <w:pPr>
      <w:spacing w:before="120"/>
      <w:ind w:left="720" w:hanging="720"/>
    </w:pPr>
    <w:rPr>
      <w:rFonts w:ascii="Arial" w:hAnsi="Arial"/>
      <w:lang w:eastAsia="en-US"/>
    </w:rPr>
  </w:style>
  <w:style w:type="paragraph" w:styleId="BodyTextIndent3">
    <w:name w:val="Body Text Indent 3"/>
    <w:basedOn w:val="Normal"/>
    <w:rsid w:val="005A55A1"/>
    <w:pPr>
      <w:spacing w:before="240"/>
      <w:ind w:left="1440" w:hanging="1440"/>
    </w:pPr>
    <w:rPr>
      <w:rFonts w:ascii="Arial" w:hAnsi="Arial"/>
      <w:lang w:eastAsia="en-US"/>
    </w:rPr>
  </w:style>
  <w:style w:type="paragraph" w:styleId="BodyText3">
    <w:name w:val="Body Text 3"/>
    <w:basedOn w:val="Normal"/>
    <w:rsid w:val="005A55A1"/>
    <w:pPr>
      <w:spacing w:after="120"/>
    </w:pPr>
    <w:rPr>
      <w:sz w:val="16"/>
      <w:szCs w:val="16"/>
      <w:lang w:eastAsia="en-US"/>
    </w:rPr>
  </w:style>
  <w:style w:type="paragraph" w:styleId="BodyTextFirstIndent">
    <w:name w:val="Body Text First Indent"/>
    <w:basedOn w:val="BodyText"/>
    <w:rsid w:val="005A55A1"/>
    <w:pPr>
      <w:spacing w:after="120"/>
      <w:ind w:firstLine="210"/>
      <w:jc w:val="left"/>
    </w:pPr>
    <w:rPr>
      <w:caps w:val="0"/>
      <w:sz w:val="20"/>
    </w:rPr>
  </w:style>
  <w:style w:type="paragraph" w:styleId="BodyTextFirstIndent2">
    <w:name w:val="Body Text First Indent 2"/>
    <w:basedOn w:val="BodyTextIndent"/>
    <w:rsid w:val="005A55A1"/>
    <w:pPr>
      <w:spacing w:before="0" w:after="120"/>
      <w:ind w:left="360" w:firstLine="210"/>
    </w:pPr>
    <w:rPr>
      <w:rFonts w:ascii="Times New Roman" w:hAnsi="Times New Roman"/>
    </w:rPr>
  </w:style>
  <w:style w:type="paragraph" w:styleId="Caption">
    <w:name w:val="caption"/>
    <w:basedOn w:val="Normal"/>
    <w:next w:val="Normal"/>
    <w:qFormat/>
    <w:rsid w:val="005A55A1"/>
    <w:pPr>
      <w:spacing w:before="120" w:after="120"/>
    </w:pPr>
    <w:rPr>
      <w:b/>
      <w:bCs/>
      <w:lang w:eastAsia="en-US"/>
    </w:rPr>
  </w:style>
  <w:style w:type="paragraph" w:styleId="Closing">
    <w:name w:val="Closing"/>
    <w:basedOn w:val="Normal"/>
    <w:rsid w:val="005A55A1"/>
    <w:pPr>
      <w:ind w:left="4320"/>
    </w:pPr>
    <w:rPr>
      <w:lang w:eastAsia="en-US"/>
    </w:rPr>
  </w:style>
  <w:style w:type="paragraph" w:styleId="CommentText">
    <w:name w:val="annotation text"/>
    <w:basedOn w:val="Normal"/>
    <w:semiHidden/>
    <w:rsid w:val="005A55A1"/>
    <w:rPr>
      <w:lang w:eastAsia="en-US"/>
    </w:rPr>
  </w:style>
  <w:style w:type="paragraph" w:styleId="CommentSubject">
    <w:name w:val="annotation subject"/>
    <w:basedOn w:val="CommentText"/>
    <w:next w:val="CommentText"/>
    <w:semiHidden/>
    <w:rsid w:val="005A55A1"/>
    <w:rPr>
      <w:b/>
      <w:bCs/>
    </w:rPr>
  </w:style>
  <w:style w:type="paragraph" w:styleId="Date">
    <w:name w:val="Date"/>
    <w:basedOn w:val="Normal"/>
    <w:next w:val="Normal"/>
    <w:rsid w:val="005A55A1"/>
    <w:rPr>
      <w:lang w:eastAsia="en-US"/>
    </w:rPr>
  </w:style>
  <w:style w:type="paragraph" w:styleId="DocumentMap">
    <w:name w:val="Document Map"/>
    <w:basedOn w:val="Normal"/>
    <w:semiHidden/>
    <w:rsid w:val="005A55A1"/>
    <w:pPr>
      <w:shd w:val="clear" w:color="auto" w:fill="000080"/>
    </w:pPr>
    <w:rPr>
      <w:rFonts w:ascii="Tahoma" w:hAnsi="Tahoma" w:cs="Tahoma"/>
      <w:lang w:eastAsia="en-US"/>
    </w:rPr>
  </w:style>
  <w:style w:type="paragraph" w:styleId="E-mailSignature">
    <w:name w:val="E-mail Signature"/>
    <w:basedOn w:val="Normal"/>
    <w:rsid w:val="005A55A1"/>
    <w:rPr>
      <w:lang w:eastAsia="en-US"/>
    </w:rPr>
  </w:style>
  <w:style w:type="paragraph" w:styleId="EndnoteText">
    <w:name w:val="endnote text"/>
    <w:basedOn w:val="Normal"/>
    <w:semiHidden/>
    <w:rsid w:val="005A55A1"/>
    <w:rPr>
      <w:lang w:eastAsia="en-US"/>
    </w:rPr>
  </w:style>
  <w:style w:type="paragraph" w:styleId="EnvelopeAddress">
    <w:name w:val="envelope address"/>
    <w:basedOn w:val="Normal"/>
    <w:rsid w:val="005A55A1"/>
    <w:pPr>
      <w:framePr w:w="7920" w:h="1980" w:hRule="exact" w:hSpace="180" w:wrap="auto" w:hAnchor="page" w:xAlign="center" w:yAlign="bottom"/>
      <w:ind w:left="2880"/>
    </w:pPr>
    <w:rPr>
      <w:rFonts w:ascii="Arial" w:hAnsi="Arial" w:cs="Arial"/>
      <w:lang w:eastAsia="en-US"/>
    </w:rPr>
  </w:style>
  <w:style w:type="paragraph" w:styleId="EnvelopeReturn">
    <w:name w:val="envelope return"/>
    <w:basedOn w:val="Normal"/>
    <w:rsid w:val="005A55A1"/>
    <w:rPr>
      <w:rFonts w:ascii="Arial" w:hAnsi="Arial" w:cs="Arial"/>
      <w:lang w:eastAsia="en-US"/>
    </w:rPr>
  </w:style>
  <w:style w:type="paragraph" w:styleId="FootnoteText">
    <w:name w:val="footnote text"/>
    <w:basedOn w:val="Normal"/>
    <w:semiHidden/>
    <w:rsid w:val="005A55A1"/>
    <w:rPr>
      <w:lang w:eastAsia="en-US"/>
    </w:rPr>
  </w:style>
  <w:style w:type="paragraph" w:styleId="HTMLAddress">
    <w:name w:val="HTML Address"/>
    <w:basedOn w:val="Normal"/>
    <w:rsid w:val="005A55A1"/>
    <w:rPr>
      <w:i/>
      <w:iCs/>
      <w:lang w:eastAsia="en-US"/>
    </w:rPr>
  </w:style>
  <w:style w:type="paragraph" w:styleId="HTMLPreformatted">
    <w:name w:val="HTML Preformatted"/>
    <w:basedOn w:val="Normal"/>
    <w:rsid w:val="005A55A1"/>
    <w:rPr>
      <w:rFonts w:ascii="Courier New" w:hAnsi="Courier New" w:cs="Courier New"/>
      <w:lang w:eastAsia="en-US"/>
    </w:rPr>
  </w:style>
  <w:style w:type="paragraph" w:styleId="Index1">
    <w:name w:val="index 1"/>
    <w:basedOn w:val="Normal"/>
    <w:next w:val="Normal"/>
    <w:autoRedefine/>
    <w:semiHidden/>
    <w:rsid w:val="005A55A1"/>
    <w:pPr>
      <w:ind w:left="200" w:hanging="200"/>
    </w:pPr>
    <w:rPr>
      <w:lang w:eastAsia="en-US"/>
    </w:rPr>
  </w:style>
  <w:style w:type="paragraph" w:styleId="Index2">
    <w:name w:val="index 2"/>
    <w:basedOn w:val="Normal"/>
    <w:next w:val="Normal"/>
    <w:autoRedefine/>
    <w:semiHidden/>
    <w:rsid w:val="005A55A1"/>
    <w:pPr>
      <w:ind w:left="400" w:hanging="200"/>
    </w:pPr>
    <w:rPr>
      <w:lang w:eastAsia="en-US"/>
    </w:rPr>
  </w:style>
  <w:style w:type="paragraph" w:styleId="Index3">
    <w:name w:val="index 3"/>
    <w:basedOn w:val="Normal"/>
    <w:next w:val="Normal"/>
    <w:autoRedefine/>
    <w:semiHidden/>
    <w:rsid w:val="005A55A1"/>
    <w:pPr>
      <w:ind w:left="600" w:hanging="200"/>
    </w:pPr>
    <w:rPr>
      <w:lang w:eastAsia="en-US"/>
    </w:rPr>
  </w:style>
  <w:style w:type="paragraph" w:styleId="Index4">
    <w:name w:val="index 4"/>
    <w:basedOn w:val="Normal"/>
    <w:next w:val="Normal"/>
    <w:autoRedefine/>
    <w:semiHidden/>
    <w:rsid w:val="005A55A1"/>
    <w:pPr>
      <w:ind w:left="800" w:hanging="200"/>
    </w:pPr>
    <w:rPr>
      <w:lang w:eastAsia="en-US"/>
    </w:rPr>
  </w:style>
  <w:style w:type="paragraph" w:styleId="Index5">
    <w:name w:val="index 5"/>
    <w:basedOn w:val="Normal"/>
    <w:next w:val="Normal"/>
    <w:autoRedefine/>
    <w:semiHidden/>
    <w:rsid w:val="005A55A1"/>
    <w:pPr>
      <w:ind w:left="1000" w:hanging="200"/>
    </w:pPr>
    <w:rPr>
      <w:lang w:eastAsia="en-US"/>
    </w:rPr>
  </w:style>
  <w:style w:type="paragraph" w:styleId="Index6">
    <w:name w:val="index 6"/>
    <w:basedOn w:val="Normal"/>
    <w:next w:val="Normal"/>
    <w:autoRedefine/>
    <w:semiHidden/>
    <w:rsid w:val="005A55A1"/>
    <w:pPr>
      <w:ind w:left="1200" w:hanging="200"/>
    </w:pPr>
    <w:rPr>
      <w:lang w:eastAsia="en-US"/>
    </w:rPr>
  </w:style>
  <w:style w:type="paragraph" w:styleId="Index7">
    <w:name w:val="index 7"/>
    <w:basedOn w:val="Normal"/>
    <w:next w:val="Normal"/>
    <w:autoRedefine/>
    <w:semiHidden/>
    <w:rsid w:val="005A55A1"/>
    <w:pPr>
      <w:ind w:left="1400" w:hanging="200"/>
    </w:pPr>
    <w:rPr>
      <w:lang w:eastAsia="en-US"/>
    </w:rPr>
  </w:style>
  <w:style w:type="paragraph" w:styleId="Index8">
    <w:name w:val="index 8"/>
    <w:basedOn w:val="Normal"/>
    <w:next w:val="Normal"/>
    <w:autoRedefine/>
    <w:semiHidden/>
    <w:rsid w:val="005A55A1"/>
    <w:pPr>
      <w:ind w:left="1600" w:hanging="200"/>
    </w:pPr>
    <w:rPr>
      <w:lang w:eastAsia="en-US"/>
    </w:rPr>
  </w:style>
  <w:style w:type="paragraph" w:styleId="Index9">
    <w:name w:val="index 9"/>
    <w:basedOn w:val="Normal"/>
    <w:next w:val="Normal"/>
    <w:autoRedefine/>
    <w:semiHidden/>
    <w:rsid w:val="005A55A1"/>
    <w:pPr>
      <w:ind w:left="1800" w:hanging="200"/>
    </w:pPr>
    <w:rPr>
      <w:lang w:eastAsia="en-US"/>
    </w:rPr>
  </w:style>
  <w:style w:type="paragraph" w:styleId="IndexHeading">
    <w:name w:val="index heading"/>
    <w:basedOn w:val="Normal"/>
    <w:next w:val="Index1"/>
    <w:semiHidden/>
    <w:rsid w:val="005A55A1"/>
    <w:rPr>
      <w:rFonts w:ascii="Arial" w:hAnsi="Arial" w:cs="Arial"/>
      <w:b/>
      <w:bCs/>
      <w:lang w:eastAsia="en-US"/>
    </w:rPr>
  </w:style>
  <w:style w:type="paragraph" w:styleId="List">
    <w:name w:val="List"/>
    <w:basedOn w:val="Normal"/>
    <w:rsid w:val="005A55A1"/>
    <w:pPr>
      <w:ind w:left="360" w:hanging="360"/>
    </w:pPr>
    <w:rPr>
      <w:lang w:eastAsia="en-US"/>
    </w:rPr>
  </w:style>
  <w:style w:type="paragraph" w:styleId="List2">
    <w:name w:val="List 2"/>
    <w:basedOn w:val="Normal"/>
    <w:rsid w:val="005A55A1"/>
    <w:pPr>
      <w:ind w:left="720" w:hanging="360"/>
    </w:pPr>
    <w:rPr>
      <w:lang w:eastAsia="en-US"/>
    </w:rPr>
  </w:style>
  <w:style w:type="paragraph" w:styleId="List3">
    <w:name w:val="List 3"/>
    <w:basedOn w:val="Normal"/>
    <w:rsid w:val="005A55A1"/>
    <w:pPr>
      <w:ind w:left="1080" w:hanging="360"/>
    </w:pPr>
    <w:rPr>
      <w:lang w:eastAsia="en-US"/>
    </w:rPr>
  </w:style>
  <w:style w:type="paragraph" w:styleId="List4">
    <w:name w:val="List 4"/>
    <w:basedOn w:val="Normal"/>
    <w:rsid w:val="005A55A1"/>
    <w:pPr>
      <w:ind w:left="1440" w:hanging="360"/>
    </w:pPr>
    <w:rPr>
      <w:lang w:eastAsia="en-US"/>
    </w:rPr>
  </w:style>
  <w:style w:type="paragraph" w:styleId="List5">
    <w:name w:val="List 5"/>
    <w:basedOn w:val="Normal"/>
    <w:rsid w:val="005A55A1"/>
    <w:pPr>
      <w:ind w:left="1800" w:hanging="360"/>
    </w:pPr>
    <w:rPr>
      <w:lang w:eastAsia="en-US"/>
    </w:rPr>
  </w:style>
  <w:style w:type="paragraph" w:styleId="ListBullet">
    <w:name w:val="List Bullet"/>
    <w:basedOn w:val="Normal"/>
    <w:autoRedefine/>
    <w:rsid w:val="005A55A1"/>
    <w:pPr>
      <w:numPr>
        <w:numId w:val="7"/>
      </w:numPr>
    </w:pPr>
    <w:rPr>
      <w:lang w:eastAsia="en-US"/>
    </w:rPr>
  </w:style>
  <w:style w:type="paragraph" w:styleId="ListBullet2">
    <w:name w:val="List Bullet 2"/>
    <w:basedOn w:val="Normal"/>
    <w:autoRedefine/>
    <w:rsid w:val="005A55A1"/>
    <w:pPr>
      <w:numPr>
        <w:numId w:val="8"/>
      </w:numPr>
    </w:pPr>
    <w:rPr>
      <w:lang w:eastAsia="en-US"/>
    </w:rPr>
  </w:style>
  <w:style w:type="paragraph" w:styleId="ListBullet3">
    <w:name w:val="List Bullet 3"/>
    <w:basedOn w:val="Normal"/>
    <w:autoRedefine/>
    <w:rsid w:val="005A55A1"/>
    <w:pPr>
      <w:numPr>
        <w:numId w:val="9"/>
      </w:numPr>
    </w:pPr>
    <w:rPr>
      <w:lang w:eastAsia="en-US"/>
    </w:rPr>
  </w:style>
  <w:style w:type="paragraph" w:styleId="ListBullet4">
    <w:name w:val="List Bullet 4"/>
    <w:basedOn w:val="Normal"/>
    <w:autoRedefine/>
    <w:rsid w:val="005A55A1"/>
    <w:pPr>
      <w:numPr>
        <w:numId w:val="10"/>
      </w:numPr>
    </w:pPr>
    <w:rPr>
      <w:lang w:eastAsia="en-US"/>
    </w:rPr>
  </w:style>
  <w:style w:type="paragraph" w:styleId="ListBullet5">
    <w:name w:val="List Bullet 5"/>
    <w:basedOn w:val="Normal"/>
    <w:autoRedefine/>
    <w:rsid w:val="005A55A1"/>
    <w:pPr>
      <w:numPr>
        <w:numId w:val="11"/>
      </w:numPr>
    </w:pPr>
    <w:rPr>
      <w:lang w:eastAsia="en-US"/>
    </w:rPr>
  </w:style>
  <w:style w:type="paragraph" w:styleId="ListContinue">
    <w:name w:val="List Continue"/>
    <w:basedOn w:val="Normal"/>
    <w:rsid w:val="005A55A1"/>
    <w:pPr>
      <w:spacing w:after="120"/>
      <w:ind w:left="360"/>
    </w:pPr>
    <w:rPr>
      <w:lang w:eastAsia="en-US"/>
    </w:rPr>
  </w:style>
  <w:style w:type="paragraph" w:styleId="ListContinue2">
    <w:name w:val="List Continue 2"/>
    <w:basedOn w:val="Normal"/>
    <w:rsid w:val="005A55A1"/>
    <w:pPr>
      <w:spacing w:after="120"/>
      <w:ind w:left="720"/>
    </w:pPr>
    <w:rPr>
      <w:lang w:eastAsia="en-US"/>
    </w:rPr>
  </w:style>
  <w:style w:type="paragraph" w:styleId="ListContinue3">
    <w:name w:val="List Continue 3"/>
    <w:basedOn w:val="Normal"/>
    <w:rsid w:val="005A55A1"/>
    <w:pPr>
      <w:spacing w:after="120"/>
      <w:ind w:left="1080"/>
    </w:pPr>
    <w:rPr>
      <w:lang w:eastAsia="en-US"/>
    </w:rPr>
  </w:style>
  <w:style w:type="paragraph" w:styleId="ListContinue4">
    <w:name w:val="List Continue 4"/>
    <w:basedOn w:val="Normal"/>
    <w:rsid w:val="005A55A1"/>
    <w:pPr>
      <w:spacing w:after="120"/>
      <w:ind w:left="1440"/>
    </w:pPr>
    <w:rPr>
      <w:lang w:eastAsia="en-US"/>
    </w:rPr>
  </w:style>
  <w:style w:type="paragraph" w:styleId="ListContinue5">
    <w:name w:val="List Continue 5"/>
    <w:basedOn w:val="Normal"/>
    <w:rsid w:val="005A55A1"/>
    <w:pPr>
      <w:spacing w:after="120"/>
      <w:ind w:left="1800"/>
    </w:pPr>
    <w:rPr>
      <w:lang w:eastAsia="en-US"/>
    </w:rPr>
  </w:style>
  <w:style w:type="paragraph" w:styleId="ListNumber">
    <w:name w:val="List Number"/>
    <w:basedOn w:val="Normal"/>
    <w:rsid w:val="005A55A1"/>
    <w:pPr>
      <w:numPr>
        <w:numId w:val="12"/>
      </w:numPr>
    </w:pPr>
    <w:rPr>
      <w:lang w:eastAsia="en-US"/>
    </w:rPr>
  </w:style>
  <w:style w:type="paragraph" w:styleId="ListNumber2">
    <w:name w:val="List Number 2"/>
    <w:basedOn w:val="Normal"/>
    <w:rsid w:val="005A55A1"/>
    <w:pPr>
      <w:numPr>
        <w:numId w:val="13"/>
      </w:numPr>
    </w:pPr>
    <w:rPr>
      <w:lang w:eastAsia="en-US"/>
    </w:rPr>
  </w:style>
  <w:style w:type="paragraph" w:styleId="ListNumber3">
    <w:name w:val="List Number 3"/>
    <w:basedOn w:val="Normal"/>
    <w:rsid w:val="005A55A1"/>
    <w:pPr>
      <w:numPr>
        <w:numId w:val="14"/>
      </w:numPr>
    </w:pPr>
    <w:rPr>
      <w:lang w:eastAsia="en-US"/>
    </w:rPr>
  </w:style>
  <w:style w:type="paragraph" w:styleId="ListNumber4">
    <w:name w:val="List Number 4"/>
    <w:basedOn w:val="Normal"/>
    <w:rsid w:val="005A55A1"/>
    <w:pPr>
      <w:numPr>
        <w:numId w:val="15"/>
      </w:numPr>
    </w:pPr>
    <w:rPr>
      <w:lang w:eastAsia="en-US"/>
    </w:rPr>
  </w:style>
  <w:style w:type="paragraph" w:styleId="ListNumber5">
    <w:name w:val="List Number 5"/>
    <w:basedOn w:val="Normal"/>
    <w:rsid w:val="005A55A1"/>
    <w:pPr>
      <w:numPr>
        <w:numId w:val="16"/>
      </w:numPr>
    </w:pPr>
    <w:rPr>
      <w:lang w:eastAsia="en-US"/>
    </w:rPr>
  </w:style>
  <w:style w:type="paragraph" w:styleId="MacroText">
    <w:name w:val="macro"/>
    <w:semiHidden/>
    <w:rsid w:val="005A55A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A55A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eastAsia="en-US"/>
    </w:rPr>
  </w:style>
  <w:style w:type="paragraph" w:styleId="NormalWeb">
    <w:name w:val="Normal (Web)"/>
    <w:basedOn w:val="Normal"/>
    <w:rsid w:val="005A55A1"/>
    <w:rPr>
      <w:lang w:eastAsia="en-US"/>
    </w:rPr>
  </w:style>
  <w:style w:type="paragraph" w:styleId="NormalIndent">
    <w:name w:val="Normal Indent"/>
    <w:basedOn w:val="Normal"/>
    <w:rsid w:val="005A55A1"/>
    <w:pPr>
      <w:ind w:left="720"/>
    </w:pPr>
    <w:rPr>
      <w:lang w:eastAsia="en-US"/>
    </w:rPr>
  </w:style>
  <w:style w:type="paragraph" w:styleId="NoteHeading">
    <w:name w:val="Note Heading"/>
    <w:basedOn w:val="Normal"/>
    <w:next w:val="Normal"/>
    <w:rsid w:val="005A55A1"/>
    <w:rPr>
      <w:lang w:eastAsia="en-US"/>
    </w:rPr>
  </w:style>
  <w:style w:type="paragraph" w:styleId="PlainText">
    <w:name w:val="Plain Text"/>
    <w:basedOn w:val="Normal"/>
    <w:rsid w:val="005A55A1"/>
    <w:rPr>
      <w:rFonts w:ascii="Courier New" w:hAnsi="Courier New" w:cs="Courier New"/>
      <w:lang w:eastAsia="en-US"/>
    </w:rPr>
  </w:style>
  <w:style w:type="paragraph" w:styleId="Salutation">
    <w:name w:val="Salutation"/>
    <w:basedOn w:val="Normal"/>
    <w:next w:val="Normal"/>
    <w:rsid w:val="005A55A1"/>
    <w:rPr>
      <w:lang w:eastAsia="en-US"/>
    </w:rPr>
  </w:style>
  <w:style w:type="paragraph" w:styleId="Signature">
    <w:name w:val="Signature"/>
    <w:basedOn w:val="Normal"/>
    <w:rsid w:val="005A55A1"/>
    <w:pPr>
      <w:ind w:left="4320"/>
    </w:pPr>
    <w:rPr>
      <w:lang w:eastAsia="en-US"/>
    </w:rPr>
  </w:style>
  <w:style w:type="paragraph" w:styleId="Subtitle">
    <w:name w:val="Subtitle"/>
    <w:basedOn w:val="Normal"/>
    <w:qFormat/>
    <w:rsid w:val="005A55A1"/>
    <w:pPr>
      <w:spacing w:after="60"/>
      <w:jc w:val="center"/>
      <w:outlineLvl w:val="1"/>
    </w:pPr>
    <w:rPr>
      <w:rFonts w:ascii="Arial" w:hAnsi="Arial" w:cs="Arial"/>
      <w:lang w:eastAsia="en-US"/>
    </w:rPr>
  </w:style>
  <w:style w:type="paragraph" w:styleId="TableofAuthorities">
    <w:name w:val="table of authorities"/>
    <w:basedOn w:val="Normal"/>
    <w:next w:val="Normal"/>
    <w:semiHidden/>
    <w:rsid w:val="005A55A1"/>
    <w:pPr>
      <w:ind w:left="200" w:hanging="200"/>
    </w:pPr>
    <w:rPr>
      <w:lang w:eastAsia="en-US"/>
    </w:rPr>
  </w:style>
  <w:style w:type="paragraph" w:styleId="TableofFigures">
    <w:name w:val="table of figures"/>
    <w:basedOn w:val="Normal"/>
    <w:next w:val="Normal"/>
    <w:semiHidden/>
    <w:rsid w:val="005A55A1"/>
    <w:pPr>
      <w:ind w:left="400" w:hanging="400"/>
    </w:pPr>
    <w:rPr>
      <w:lang w:eastAsia="en-US"/>
    </w:rPr>
  </w:style>
  <w:style w:type="paragraph" w:styleId="TOAHeading">
    <w:name w:val="toa heading"/>
    <w:basedOn w:val="Normal"/>
    <w:next w:val="Normal"/>
    <w:semiHidden/>
    <w:rsid w:val="005A55A1"/>
    <w:pPr>
      <w:spacing w:before="120"/>
    </w:pPr>
    <w:rPr>
      <w:rFonts w:ascii="Arial" w:hAnsi="Arial" w:cs="Arial"/>
      <w:b/>
      <w:bCs/>
      <w:lang w:eastAsia="en-US"/>
    </w:rPr>
  </w:style>
  <w:style w:type="paragraph" w:styleId="TOC1">
    <w:name w:val="toc 1"/>
    <w:basedOn w:val="Normal"/>
    <w:next w:val="Normal"/>
    <w:autoRedefine/>
    <w:semiHidden/>
    <w:rsid w:val="005A55A1"/>
    <w:rPr>
      <w:lang w:eastAsia="en-US"/>
    </w:rPr>
  </w:style>
  <w:style w:type="paragraph" w:styleId="TOC2">
    <w:name w:val="toc 2"/>
    <w:basedOn w:val="Normal"/>
    <w:next w:val="Normal"/>
    <w:autoRedefine/>
    <w:semiHidden/>
    <w:rsid w:val="005A55A1"/>
    <w:pPr>
      <w:ind w:left="200"/>
    </w:pPr>
    <w:rPr>
      <w:lang w:eastAsia="en-US"/>
    </w:rPr>
  </w:style>
  <w:style w:type="paragraph" w:styleId="TOC3">
    <w:name w:val="toc 3"/>
    <w:basedOn w:val="Normal"/>
    <w:next w:val="Normal"/>
    <w:autoRedefine/>
    <w:semiHidden/>
    <w:rsid w:val="005A55A1"/>
    <w:pPr>
      <w:ind w:left="400"/>
    </w:pPr>
    <w:rPr>
      <w:lang w:eastAsia="en-US"/>
    </w:rPr>
  </w:style>
  <w:style w:type="paragraph" w:styleId="TOC4">
    <w:name w:val="toc 4"/>
    <w:basedOn w:val="Normal"/>
    <w:next w:val="Normal"/>
    <w:autoRedefine/>
    <w:semiHidden/>
    <w:rsid w:val="005A55A1"/>
    <w:pPr>
      <w:ind w:left="600"/>
    </w:pPr>
    <w:rPr>
      <w:lang w:eastAsia="en-US"/>
    </w:rPr>
  </w:style>
  <w:style w:type="paragraph" w:styleId="TOC5">
    <w:name w:val="toc 5"/>
    <w:basedOn w:val="Normal"/>
    <w:next w:val="Normal"/>
    <w:autoRedefine/>
    <w:semiHidden/>
    <w:rsid w:val="005A55A1"/>
    <w:pPr>
      <w:ind w:left="800"/>
    </w:pPr>
    <w:rPr>
      <w:lang w:eastAsia="en-US"/>
    </w:rPr>
  </w:style>
  <w:style w:type="paragraph" w:styleId="TOC6">
    <w:name w:val="toc 6"/>
    <w:basedOn w:val="Normal"/>
    <w:next w:val="Normal"/>
    <w:autoRedefine/>
    <w:semiHidden/>
    <w:rsid w:val="005A55A1"/>
    <w:pPr>
      <w:ind w:left="1000"/>
    </w:pPr>
    <w:rPr>
      <w:lang w:eastAsia="en-US"/>
    </w:rPr>
  </w:style>
  <w:style w:type="paragraph" w:styleId="TOC7">
    <w:name w:val="toc 7"/>
    <w:basedOn w:val="Normal"/>
    <w:next w:val="Normal"/>
    <w:autoRedefine/>
    <w:semiHidden/>
    <w:rsid w:val="005A55A1"/>
    <w:pPr>
      <w:ind w:left="1200"/>
    </w:pPr>
    <w:rPr>
      <w:lang w:eastAsia="en-US"/>
    </w:rPr>
  </w:style>
  <w:style w:type="paragraph" w:styleId="TOC8">
    <w:name w:val="toc 8"/>
    <w:basedOn w:val="Normal"/>
    <w:next w:val="Normal"/>
    <w:autoRedefine/>
    <w:semiHidden/>
    <w:rsid w:val="005A55A1"/>
    <w:pPr>
      <w:ind w:left="1400"/>
    </w:pPr>
    <w:rPr>
      <w:lang w:eastAsia="en-US"/>
    </w:rPr>
  </w:style>
  <w:style w:type="paragraph" w:styleId="TOC9">
    <w:name w:val="toc 9"/>
    <w:basedOn w:val="Normal"/>
    <w:next w:val="Normal"/>
    <w:autoRedefine/>
    <w:semiHidden/>
    <w:rsid w:val="005A55A1"/>
    <w:pPr>
      <w:ind w:left="1600"/>
    </w:pPr>
    <w:rPr>
      <w:lang w:eastAsia="en-US"/>
    </w:rPr>
  </w:style>
  <w:style w:type="table" w:styleId="TableGrid">
    <w:name w:val="Table Grid"/>
    <w:basedOn w:val="TableNormal"/>
    <w:rsid w:val="00E60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914416"/>
    <w:rPr>
      <w:sz w:val="16"/>
      <w:szCs w:val="16"/>
    </w:rPr>
  </w:style>
  <w:style w:type="character" w:customStyle="1" w:styleId="normaltext">
    <w:name w:val="normal_text"/>
    <w:rsid w:val="00474C99"/>
    <w:rPr>
      <w:b w:val="0"/>
      <w:bCs w:val="0"/>
      <w:i w:val="0"/>
      <w:iCs w:val="0"/>
    </w:rPr>
  </w:style>
  <w:style w:type="character" w:customStyle="1" w:styleId="boldtext">
    <w:name w:val="bold_text"/>
    <w:rsid w:val="00474C99"/>
    <w:rPr>
      <w:b/>
      <w:bCs/>
    </w:rPr>
  </w:style>
  <w:style w:type="character" w:customStyle="1" w:styleId="italictext">
    <w:name w:val="italic_text"/>
    <w:rsid w:val="00474C99"/>
    <w:rPr>
      <w:b w:val="0"/>
      <w:bCs w:val="0"/>
      <w:i/>
      <w:iCs/>
    </w:rPr>
  </w:style>
  <w:style w:type="paragraph" w:customStyle="1" w:styleId="defaultpapertitle">
    <w:name w:val="default_paper_title"/>
    <w:rsid w:val="00474C99"/>
    <w:pPr>
      <w:widowControl w:val="0"/>
      <w:suppressAutoHyphens/>
      <w:spacing w:before="29"/>
      <w:ind w:left="648" w:hanging="216"/>
    </w:pPr>
    <w:rPr>
      <w:sz w:val="18"/>
      <w:szCs w:val="18"/>
    </w:rPr>
  </w:style>
  <w:style w:type="paragraph" w:customStyle="1" w:styleId="defaultpaperabstract">
    <w:name w:val="default_paper_abstract"/>
    <w:basedOn w:val="Normal"/>
    <w:rsid w:val="00474C99"/>
    <w:pPr>
      <w:widowControl w:val="0"/>
      <w:suppressAutoHyphens/>
      <w:spacing w:before="29"/>
      <w:ind w:left="648" w:right="216"/>
    </w:pPr>
    <w:rPr>
      <w:sz w:val="16"/>
      <w:szCs w:val="16"/>
      <w:lang w:eastAsia="en-US"/>
    </w:rPr>
  </w:style>
  <w:style w:type="character" w:customStyle="1" w:styleId="defaultsessiontitletexttext">
    <w:name w:val="default_session_title_text_text"/>
    <w:rsid w:val="00474C99"/>
    <w:rPr>
      <w:b/>
      <w:bCs/>
      <w:sz w:val="20"/>
      <w:szCs w:val="20"/>
      <w:u w:val="single"/>
    </w:rPr>
  </w:style>
  <w:style w:type="character" w:styleId="FootnoteReference">
    <w:name w:val="footnote reference"/>
    <w:basedOn w:val="DefaultParagraphFont"/>
    <w:rsid w:val="0067135D"/>
    <w:rPr>
      <w:vertAlign w:val="superscript"/>
    </w:rPr>
  </w:style>
  <w:style w:type="character" w:styleId="UnresolvedMention">
    <w:name w:val="Unresolved Mention"/>
    <w:basedOn w:val="DefaultParagraphFont"/>
    <w:rsid w:val="00D25514"/>
    <w:rPr>
      <w:color w:val="605E5C"/>
      <w:shd w:val="clear" w:color="auto" w:fill="E1DFDD"/>
    </w:rPr>
  </w:style>
  <w:style w:type="character" w:customStyle="1" w:styleId="doi">
    <w:name w:val="doi"/>
    <w:basedOn w:val="DefaultParagraphFont"/>
    <w:rsid w:val="007C7E45"/>
  </w:style>
  <w:style w:type="character" w:customStyle="1" w:styleId="BodyText2Char">
    <w:name w:val="Body Text 2 Char"/>
    <w:basedOn w:val="DefaultParagraphFont"/>
    <w:link w:val="BodyText2"/>
    <w:rsid w:val="007F5C09"/>
    <w:rPr>
      <w:rFonts w:ascii="Arial" w:hAnsi="Arial"/>
    </w:rPr>
  </w:style>
  <w:style w:type="paragraph" w:customStyle="1" w:styleId="Default">
    <w:name w:val="Default"/>
    <w:rsid w:val="003B666A"/>
    <w:pPr>
      <w:autoSpaceDE w:val="0"/>
      <w:autoSpaceDN w:val="0"/>
      <w:adjustRightInd w:val="0"/>
    </w:pPr>
    <w:rPr>
      <w:rFonts w:ascii="Arial" w:eastAsiaTheme="minorHAnsi" w:hAnsi="Arial" w:cs="Arial"/>
      <w:color w:val="000000"/>
    </w:rPr>
  </w:style>
  <w:style w:type="character" w:styleId="EndnoteReference">
    <w:name w:val="endnote reference"/>
    <w:basedOn w:val="DefaultParagraphFont"/>
    <w:semiHidden/>
    <w:unhideWhenUsed/>
    <w:rsid w:val="009706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1318">
      <w:bodyDiv w:val="1"/>
      <w:marLeft w:val="0"/>
      <w:marRight w:val="0"/>
      <w:marTop w:val="0"/>
      <w:marBottom w:val="0"/>
      <w:divBdr>
        <w:top w:val="none" w:sz="0" w:space="0" w:color="auto"/>
        <w:left w:val="none" w:sz="0" w:space="0" w:color="auto"/>
        <w:bottom w:val="none" w:sz="0" w:space="0" w:color="auto"/>
        <w:right w:val="none" w:sz="0" w:space="0" w:color="auto"/>
      </w:divBdr>
    </w:div>
    <w:div w:id="19286312">
      <w:bodyDiv w:val="1"/>
      <w:marLeft w:val="0"/>
      <w:marRight w:val="0"/>
      <w:marTop w:val="0"/>
      <w:marBottom w:val="0"/>
      <w:divBdr>
        <w:top w:val="none" w:sz="0" w:space="0" w:color="auto"/>
        <w:left w:val="none" w:sz="0" w:space="0" w:color="auto"/>
        <w:bottom w:val="none" w:sz="0" w:space="0" w:color="auto"/>
        <w:right w:val="none" w:sz="0" w:space="0" w:color="auto"/>
      </w:divBdr>
      <w:divsChild>
        <w:div w:id="1547448527">
          <w:marLeft w:val="0"/>
          <w:marRight w:val="0"/>
          <w:marTop w:val="0"/>
          <w:marBottom w:val="0"/>
          <w:divBdr>
            <w:top w:val="none" w:sz="0" w:space="0" w:color="auto"/>
            <w:left w:val="none" w:sz="0" w:space="0" w:color="auto"/>
            <w:bottom w:val="none" w:sz="0" w:space="0" w:color="auto"/>
            <w:right w:val="none" w:sz="0" w:space="0" w:color="auto"/>
          </w:divBdr>
          <w:divsChild>
            <w:div w:id="1020737172">
              <w:marLeft w:val="0"/>
              <w:marRight w:val="0"/>
              <w:marTop w:val="0"/>
              <w:marBottom w:val="0"/>
              <w:divBdr>
                <w:top w:val="none" w:sz="0" w:space="0" w:color="auto"/>
                <w:left w:val="none" w:sz="0" w:space="0" w:color="auto"/>
                <w:bottom w:val="none" w:sz="0" w:space="0" w:color="auto"/>
                <w:right w:val="none" w:sz="0" w:space="0" w:color="auto"/>
              </w:divBdr>
              <w:divsChild>
                <w:div w:id="19512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46714">
      <w:bodyDiv w:val="1"/>
      <w:marLeft w:val="0"/>
      <w:marRight w:val="0"/>
      <w:marTop w:val="0"/>
      <w:marBottom w:val="0"/>
      <w:divBdr>
        <w:top w:val="none" w:sz="0" w:space="0" w:color="auto"/>
        <w:left w:val="none" w:sz="0" w:space="0" w:color="auto"/>
        <w:bottom w:val="none" w:sz="0" w:space="0" w:color="auto"/>
        <w:right w:val="none" w:sz="0" w:space="0" w:color="auto"/>
      </w:divBdr>
    </w:div>
    <w:div w:id="485635646">
      <w:bodyDiv w:val="1"/>
      <w:marLeft w:val="0"/>
      <w:marRight w:val="0"/>
      <w:marTop w:val="0"/>
      <w:marBottom w:val="0"/>
      <w:divBdr>
        <w:top w:val="none" w:sz="0" w:space="0" w:color="auto"/>
        <w:left w:val="none" w:sz="0" w:space="0" w:color="auto"/>
        <w:bottom w:val="none" w:sz="0" w:space="0" w:color="auto"/>
        <w:right w:val="none" w:sz="0" w:space="0" w:color="auto"/>
      </w:divBdr>
    </w:div>
    <w:div w:id="553735261">
      <w:bodyDiv w:val="1"/>
      <w:marLeft w:val="0"/>
      <w:marRight w:val="0"/>
      <w:marTop w:val="0"/>
      <w:marBottom w:val="0"/>
      <w:divBdr>
        <w:top w:val="none" w:sz="0" w:space="0" w:color="auto"/>
        <w:left w:val="none" w:sz="0" w:space="0" w:color="auto"/>
        <w:bottom w:val="none" w:sz="0" w:space="0" w:color="auto"/>
        <w:right w:val="none" w:sz="0" w:space="0" w:color="auto"/>
      </w:divBdr>
    </w:div>
    <w:div w:id="620041004">
      <w:bodyDiv w:val="1"/>
      <w:marLeft w:val="0"/>
      <w:marRight w:val="0"/>
      <w:marTop w:val="0"/>
      <w:marBottom w:val="0"/>
      <w:divBdr>
        <w:top w:val="none" w:sz="0" w:space="0" w:color="auto"/>
        <w:left w:val="none" w:sz="0" w:space="0" w:color="auto"/>
        <w:bottom w:val="none" w:sz="0" w:space="0" w:color="auto"/>
        <w:right w:val="none" w:sz="0" w:space="0" w:color="auto"/>
      </w:divBdr>
    </w:div>
    <w:div w:id="670520951">
      <w:bodyDiv w:val="1"/>
      <w:marLeft w:val="0"/>
      <w:marRight w:val="0"/>
      <w:marTop w:val="0"/>
      <w:marBottom w:val="0"/>
      <w:divBdr>
        <w:top w:val="none" w:sz="0" w:space="0" w:color="auto"/>
        <w:left w:val="none" w:sz="0" w:space="0" w:color="auto"/>
        <w:bottom w:val="none" w:sz="0" w:space="0" w:color="auto"/>
        <w:right w:val="none" w:sz="0" w:space="0" w:color="auto"/>
      </w:divBdr>
    </w:div>
    <w:div w:id="774907201">
      <w:bodyDiv w:val="1"/>
      <w:marLeft w:val="0"/>
      <w:marRight w:val="0"/>
      <w:marTop w:val="0"/>
      <w:marBottom w:val="0"/>
      <w:divBdr>
        <w:top w:val="none" w:sz="0" w:space="0" w:color="auto"/>
        <w:left w:val="none" w:sz="0" w:space="0" w:color="auto"/>
        <w:bottom w:val="none" w:sz="0" w:space="0" w:color="auto"/>
        <w:right w:val="none" w:sz="0" w:space="0" w:color="auto"/>
      </w:divBdr>
    </w:div>
    <w:div w:id="853375283">
      <w:bodyDiv w:val="1"/>
      <w:marLeft w:val="0"/>
      <w:marRight w:val="0"/>
      <w:marTop w:val="0"/>
      <w:marBottom w:val="0"/>
      <w:divBdr>
        <w:top w:val="none" w:sz="0" w:space="0" w:color="auto"/>
        <w:left w:val="none" w:sz="0" w:space="0" w:color="auto"/>
        <w:bottom w:val="none" w:sz="0" w:space="0" w:color="auto"/>
        <w:right w:val="none" w:sz="0" w:space="0" w:color="auto"/>
      </w:divBdr>
      <w:divsChild>
        <w:div w:id="2038892610">
          <w:marLeft w:val="0"/>
          <w:marRight w:val="0"/>
          <w:marTop w:val="0"/>
          <w:marBottom w:val="0"/>
          <w:divBdr>
            <w:top w:val="none" w:sz="0" w:space="0" w:color="auto"/>
            <w:left w:val="none" w:sz="0" w:space="0" w:color="auto"/>
            <w:bottom w:val="none" w:sz="0" w:space="0" w:color="auto"/>
            <w:right w:val="none" w:sz="0" w:space="0" w:color="auto"/>
          </w:divBdr>
        </w:div>
        <w:div w:id="1332562830">
          <w:marLeft w:val="0"/>
          <w:marRight w:val="0"/>
          <w:marTop w:val="0"/>
          <w:marBottom w:val="0"/>
          <w:divBdr>
            <w:top w:val="none" w:sz="0" w:space="0" w:color="auto"/>
            <w:left w:val="none" w:sz="0" w:space="0" w:color="auto"/>
            <w:bottom w:val="none" w:sz="0" w:space="0" w:color="auto"/>
            <w:right w:val="none" w:sz="0" w:space="0" w:color="auto"/>
          </w:divBdr>
        </w:div>
        <w:div w:id="423495655">
          <w:marLeft w:val="0"/>
          <w:marRight w:val="0"/>
          <w:marTop w:val="0"/>
          <w:marBottom w:val="0"/>
          <w:divBdr>
            <w:top w:val="none" w:sz="0" w:space="0" w:color="auto"/>
            <w:left w:val="none" w:sz="0" w:space="0" w:color="auto"/>
            <w:bottom w:val="none" w:sz="0" w:space="0" w:color="auto"/>
            <w:right w:val="none" w:sz="0" w:space="0" w:color="auto"/>
          </w:divBdr>
        </w:div>
        <w:div w:id="771701064">
          <w:marLeft w:val="0"/>
          <w:marRight w:val="0"/>
          <w:marTop w:val="0"/>
          <w:marBottom w:val="0"/>
          <w:divBdr>
            <w:top w:val="none" w:sz="0" w:space="0" w:color="auto"/>
            <w:left w:val="none" w:sz="0" w:space="0" w:color="auto"/>
            <w:bottom w:val="none" w:sz="0" w:space="0" w:color="auto"/>
            <w:right w:val="none" w:sz="0" w:space="0" w:color="auto"/>
          </w:divBdr>
        </w:div>
        <w:div w:id="233705628">
          <w:marLeft w:val="0"/>
          <w:marRight w:val="0"/>
          <w:marTop w:val="0"/>
          <w:marBottom w:val="0"/>
          <w:divBdr>
            <w:top w:val="none" w:sz="0" w:space="0" w:color="auto"/>
            <w:left w:val="none" w:sz="0" w:space="0" w:color="auto"/>
            <w:bottom w:val="none" w:sz="0" w:space="0" w:color="auto"/>
            <w:right w:val="none" w:sz="0" w:space="0" w:color="auto"/>
          </w:divBdr>
        </w:div>
      </w:divsChild>
    </w:div>
    <w:div w:id="866527292">
      <w:bodyDiv w:val="1"/>
      <w:marLeft w:val="0"/>
      <w:marRight w:val="0"/>
      <w:marTop w:val="0"/>
      <w:marBottom w:val="0"/>
      <w:divBdr>
        <w:top w:val="none" w:sz="0" w:space="0" w:color="auto"/>
        <w:left w:val="none" w:sz="0" w:space="0" w:color="auto"/>
        <w:bottom w:val="none" w:sz="0" w:space="0" w:color="auto"/>
        <w:right w:val="none" w:sz="0" w:space="0" w:color="auto"/>
      </w:divBdr>
      <w:divsChild>
        <w:div w:id="502011356">
          <w:marLeft w:val="0"/>
          <w:marRight w:val="0"/>
          <w:marTop w:val="0"/>
          <w:marBottom w:val="0"/>
          <w:divBdr>
            <w:top w:val="none" w:sz="0" w:space="0" w:color="auto"/>
            <w:left w:val="none" w:sz="0" w:space="0" w:color="auto"/>
            <w:bottom w:val="none" w:sz="0" w:space="0" w:color="auto"/>
            <w:right w:val="none" w:sz="0" w:space="0" w:color="auto"/>
          </w:divBdr>
          <w:divsChild>
            <w:div w:id="835530789">
              <w:marLeft w:val="0"/>
              <w:marRight w:val="0"/>
              <w:marTop w:val="0"/>
              <w:marBottom w:val="0"/>
              <w:divBdr>
                <w:top w:val="none" w:sz="0" w:space="0" w:color="auto"/>
                <w:left w:val="none" w:sz="0" w:space="0" w:color="auto"/>
                <w:bottom w:val="none" w:sz="0" w:space="0" w:color="auto"/>
                <w:right w:val="none" w:sz="0" w:space="0" w:color="auto"/>
              </w:divBdr>
              <w:divsChild>
                <w:div w:id="1341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2996">
      <w:bodyDiv w:val="1"/>
      <w:marLeft w:val="0"/>
      <w:marRight w:val="0"/>
      <w:marTop w:val="0"/>
      <w:marBottom w:val="0"/>
      <w:divBdr>
        <w:top w:val="none" w:sz="0" w:space="0" w:color="auto"/>
        <w:left w:val="none" w:sz="0" w:space="0" w:color="auto"/>
        <w:bottom w:val="none" w:sz="0" w:space="0" w:color="auto"/>
        <w:right w:val="none" w:sz="0" w:space="0" w:color="auto"/>
      </w:divBdr>
    </w:div>
    <w:div w:id="955479048">
      <w:bodyDiv w:val="1"/>
      <w:marLeft w:val="0"/>
      <w:marRight w:val="0"/>
      <w:marTop w:val="0"/>
      <w:marBottom w:val="0"/>
      <w:divBdr>
        <w:top w:val="none" w:sz="0" w:space="0" w:color="auto"/>
        <w:left w:val="none" w:sz="0" w:space="0" w:color="auto"/>
        <w:bottom w:val="none" w:sz="0" w:space="0" w:color="auto"/>
        <w:right w:val="none" w:sz="0" w:space="0" w:color="auto"/>
      </w:divBdr>
    </w:div>
    <w:div w:id="1013841941">
      <w:bodyDiv w:val="1"/>
      <w:marLeft w:val="0"/>
      <w:marRight w:val="0"/>
      <w:marTop w:val="0"/>
      <w:marBottom w:val="0"/>
      <w:divBdr>
        <w:top w:val="none" w:sz="0" w:space="0" w:color="auto"/>
        <w:left w:val="none" w:sz="0" w:space="0" w:color="auto"/>
        <w:bottom w:val="none" w:sz="0" w:space="0" w:color="auto"/>
        <w:right w:val="none" w:sz="0" w:space="0" w:color="auto"/>
      </w:divBdr>
    </w:div>
    <w:div w:id="1109738118">
      <w:bodyDiv w:val="1"/>
      <w:marLeft w:val="0"/>
      <w:marRight w:val="0"/>
      <w:marTop w:val="0"/>
      <w:marBottom w:val="0"/>
      <w:divBdr>
        <w:top w:val="none" w:sz="0" w:space="0" w:color="auto"/>
        <w:left w:val="none" w:sz="0" w:space="0" w:color="auto"/>
        <w:bottom w:val="none" w:sz="0" w:space="0" w:color="auto"/>
        <w:right w:val="none" w:sz="0" w:space="0" w:color="auto"/>
      </w:divBdr>
    </w:div>
    <w:div w:id="1115829667">
      <w:bodyDiv w:val="1"/>
      <w:marLeft w:val="0"/>
      <w:marRight w:val="0"/>
      <w:marTop w:val="0"/>
      <w:marBottom w:val="0"/>
      <w:divBdr>
        <w:top w:val="none" w:sz="0" w:space="0" w:color="auto"/>
        <w:left w:val="none" w:sz="0" w:space="0" w:color="auto"/>
        <w:bottom w:val="none" w:sz="0" w:space="0" w:color="auto"/>
        <w:right w:val="none" w:sz="0" w:space="0" w:color="auto"/>
      </w:divBdr>
      <w:divsChild>
        <w:div w:id="834414590">
          <w:marLeft w:val="0"/>
          <w:marRight w:val="0"/>
          <w:marTop w:val="0"/>
          <w:marBottom w:val="0"/>
          <w:divBdr>
            <w:top w:val="none" w:sz="0" w:space="0" w:color="auto"/>
            <w:left w:val="none" w:sz="0" w:space="0" w:color="auto"/>
            <w:bottom w:val="none" w:sz="0" w:space="0" w:color="auto"/>
            <w:right w:val="none" w:sz="0" w:space="0" w:color="auto"/>
          </w:divBdr>
        </w:div>
      </w:divsChild>
    </w:div>
    <w:div w:id="1299919581">
      <w:bodyDiv w:val="1"/>
      <w:marLeft w:val="0"/>
      <w:marRight w:val="0"/>
      <w:marTop w:val="0"/>
      <w:marBottom w:val="0"/>
      <w:divBdr>
        <w:top w:val="none" w:sz="0" w:space="0" w:color="auto"/>
        <w:left w:val="none" w:sz="0" w:space="0" w:color="auto"/>
        <w:bottom w:val="none" w:sz="0" w:space="0" w:color="auto"/>
        <w:right w:val="none" w:sz="0" w:space="0" w:color="auto"/>
      </w:divBdr>
    </w:div>
    <w:div w:id="1446845951">
      <w:bodyDiv w:val="1"/>
      <w:marLeft w:val="0"/>
      <w:marRight w:val="0"/>
      <w:marTop w:val="0"/>
      <w:marBottom w:val="0"/>
      <w:divBdr>
        <w:top w:val="none" w:sz="0" w:space="0" w:color="auto"/>
        <w:left w:val="none" w:sz="0" w:space="0" w:color="auto"/>
        <w:bottom w:val="none" w:sz="0" w:space="0" w:color="auto"/>
        <w:right w:val="none" w:sz="0" w:space="0" w:color="auto"/>
      </w:divBdr>
    </w:div>
    <w:div w:id="1451826672">
      <w:bodyDiv w:val="1"/>
      <w:marLeft w:val="0"/>
      <w:marRight w:val="0"/>
      <w:marTop w:val="0"/>
      <w:marBottom w:val="0"/>
      <w:divBdr>
        <w:top w:val="none" w:sz="0" w:space="0" w:color="auto"/>
        <w:left w:val="none" w:sz="0" w:space="0" w:color="auto"/>
        <w:bottom w:val="none" w:sz="0" w:space="0" w:color="auto"/>
        <w:right w:val="none" w:sz="0" w:space="0" w:color="auto"/>
      </w:divBdr>
    </w:div>
    <w:div w:id="1452554915">
      <w:bodyDiv w:val="1"/>
      <w:marLeft w:val="0"/>
      <w:marRight w:val="0"/>
      <w:marTop w:val="0"/>
      <w:marBottom w:val="0"/>
      <w:divBdr>
        <w:top w:val="none" w:sz="0" w:space="0" w:color="auto"/>
        <w:left w:val="none" w:sz="0" w:space="0" w:color="auto"/>
        <w:bottom w:val="none" w:sz="0" w:space="0" w:color="auto"/>
        <w:right w:val="none" w:sz="0" w:space="0" w:color="auto"/>
      </w:divBdr>
    </w:div>
    <w:div w:id="1456831760">
      <w:bodyDiv w:val="1"/>
      <w:marLeft w:val="0"/>
      <w:marRight w:val="0"/>
      <w:marTop w:val="0"/>
      <w:marBottom w:val="0"/>
      <w:divBdr>
        <w:top w:val="none" w:sz="0" w:space="0" w:color="auto"/>
        <w:left w:val="none" w:sz="0" w:space="0" w:color="auto"/>
        <w:bottom w:val="none" w:sz="0" w:space="0" w:color="auto"/>
        <w:right w:val="none" w:sz="0" w:space="0" w:color="auto"/>
      </w:divBdr>
    </w:div>
    <w:div w:id="1587688915">
      <w:bodyDiv w:val="1"/>
      <w:marLeft w:val="0"/>
      <w:marRight w:val="0"/>
      <w:marTop w:val="0"/>
      <w:marBottom w:val="0"/>
      <w:divBdr>
        <w:top w:val="none" w:sz="0" w:space="0" w:color="auto"/>
        <w:left w:val="none" w:sz="0" w:space="0" w:color="auto"/>
        <w:bottom w:val="none" w:sz="0" w:space="0" w:color="auto"/>
        <w:right w:val="none" w:sz="0" w:space="0" w:color="auto"/>
      </w:divBdr>
    </w:div>
    <w:div w:id="1605337087">
      <w:bodyDiv w:val="1"/>
      <w:marLeft w:val="0"/>
      <w:marRight w:val="0"/>
      <w:marTop w:val="0"/>
      <w:marBottom w:val="0"/>
      <w:divBdr>
        <w:top w:val="none" w:sz="0" w:space="0" w:color="auto"/>
        <w:left w:val="none" w:sz="0" w:space="0" w:color="auto"/>
        <w:bottom w:val="none" w:sz="0" w:space="0" w:color="auto"/>
        <w:right w:val="none" w:sz="0" w:space="0" w:color="auto"/>
      </w:divBdr>
    </w:div>
    <w:div w:id="1663508267">
      <w:bodyDiv w:val="1"/>
      <w:marLeft w:val="0"/>
      <w:marRight w:val="0"/>
      <w:marTop w:val="0"/>
      <w:marBottom w:val="0"/>
      <w:divBdr>
        <w:top w:val="none" w:sz="0" w:space="0" w:color="auto"/>
        <w:left w:val="none" w:sz="0" w:space="0" w:color="auto"/>
        <w:bottom w:val="none" w:sz="0" w:space="0" w:color="auto"/>
        <w:right w:val="none" w:sz="0" w:space="0" w:color="auto"/>
      </w:divBdr>
      <w:divsChild>
        <w:div w:id="154953157">
          <w:marLeft w:val="0"/>
          <w:marRight w:val="0"/>
          <w:marTop w:val="0"/>
          <w:marBottom w:val="0"/>
          <w:divBdr>
            <w:top w:val="none" w:sz="0" w:space="0" w:color="auto"/>
            <w:left w:val="none" w:sz="0" w:space="0" w:color="auto"/>
            <w:bottom w:val="none" w:sz="0" w:space="0" w:color="auto"/>
            <w:right w:val="none" w:sz="0" w:space="0" w:color="auto"/>
          </w:divBdr>
        </w:div>
      </w:divsChild>
    </w:div>
    <w:div w:id="1738278619">
      <w:bodyDiv w:val="1"/>
      <w:marLeft w:val="0"/>
      <w:marRight w:val="0"/>
      <w:marTop w:val="0"/>
      <w:marBottom w:val="0"/>
      <w:divBdr>
        <w:top w:val="none" w:sz="0" w:space="0" w:color="auto"/>
        <w:left w:val="none" w:sz="0" w:space="0" w:color="auto"/>
        <w:bottom w:val="none" w:sz="0" w:space="0" w:color="auto"/>
        <w:right w:val="none" w:sz="0" w:space="0" w:color="auto"/>
      </w:divBdr>
    </w:div>
    <w:div w:id="1796411496">
      <w:bodyDiv w:val="1"/>
      <w:marLeft w:val="0"/>
      <w:marRight w:val="0"/>
      <w:marTop w:val="0"/>
      <w:marBottom w:val="0"/>
      <w:divBdr>
        <w:top w:val="none" w:sz="0" w:space="0" w:color="auto"/>
        <w:left w:val="none" w:sz="0" w:space="0" w:color="auto"/>
        <w:bottom w:val="none" w:sz="0" w:space="0" w:color="auto"/>
        <w:right w:val="none" w:sz="0" w:space="0" w:color="auto"/>
      </w:divBdr>
    </w:div>
    <w:div w:id="1843813088">
      <w:bodyDiv w:val="1"/>
      <w:marLeft w:val="0"/>
      <w:marRight w:val="0"/>
      <w:marTop w:val="0"/>
      <w:marBottom w:val="0"/>
      <w:divBdr>
        <w:top w:val="none" w:sz="0" w:space="0" w:color="auto"/>
        <w:left w:val="none" w:sz="0" w:space="0" w:color="auto"/>
        <w:bottom w:val="none" w:sz="0" w:space="0" w:color="auto"/>
        <w:right w:val="none" w:sz="0" w:space="0" w:color="auto"/>
      </w:divBdr>
    </w:div>
    <w:div w:id="1952782532">
      <w:bodyDiv w:val="1"/>
      <w:marLeft w:val="0"/>
      <w:marRight w:val="0"/>
      <w:marTop w:val="0"/>
      <w:marBottom w:val="0"/>
      <w:divBdr>
        <w:top w:val="none" w:sz="0" w:space="0" w:color="auto"/>
        <w:left w:val="none" w:sz="0" w:space="0" w:color="auto"/>
        <w:bottom w:val="none" w:sz="0" w:space="0" w:color="auto"/>
        <w:right w:val="none" w:sz="0" w:space="0" w:color="auto"/>
      </w:divBdr>
      <w:divsChild>
        <w:div w:id="62801387">
          <w:marLeft w:val="0"/>
          <w:marRight w:val="0"/>
          <w:marTop w:val="0"/>
          <w:marBottom w:val="0"/>
          <w:divBdr>
            <w:top w:val="none" w:sz="0" w:space="0" w:color="auto"/>
            <w:left w:val="none" w:sz="0" w:space="0" w:color="auto"/>
            <w:bottom w:val="none" w:sz="0" w:space="0" w:color="auto"/>
            <w:right w:val="none" w:sz="0" w:space="0" w:color="auto"/>
          </w:divBdr>
          <w:divsChild>
            <w:div w:id="1962225457">
              <w:marLeft w:val="0"/>
              <w:marRight w:val="0"/>
              <w:marTop w:val="0"/>
              <w:marBottom w:val="0"/>
              <w:divBdr>
                <w:top w:val="none" w:sz="0" w:space="0" w:color="auto"/>
                <w:left w:val="none" w:sz="0" w:space="0" w:color="auto"/>
                <w:bottom w:val="none" w:sz="0" w:space="0" w:color="auto"/>
                <w:right w:val="none" w:sz="0" w:space="0" w:color="auto"/>
              </w:divBdr>
              <w:divsChild>
                <w:div w:id="5891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6541">
      <w:bodyDiv w:val="1"/>
      <w:marLeft w:val="0"/>
      <w:marRight w:val="0"/>
      <w:marTop w:val="0"/>
      <w:marBottom w:val="0"/>
      <w:divBdr>
        <w:top w:val="none" w:sz="0" w:space="0" w:color="auto"/>
        <w:left w:val="none" w:sz="0" w:space="0" w:color="auto"/>
        <w:bottom w:val="none" w:sz="0" w:space="0" w:color="auto"/>
        <w:right w:val="none" w:sz="0" w:space="0" w:color="auto"/>
      </w:divBdr>
    </w:div>
    <w:div w:id="2079593576">
      <w:bodyDiv w:val="1"/>
      <w:marLeft w:val="0"/>
      <w:marRight w:val="0"/>
      <w:marTop w:val="0"/>
      <w:marBottom w:val="0"/>
      <w:divBdr>
        <w:top w:val="none" w:sz="0" w:space="0" w:color="auto"/>
        <w:left w:val="none" w:sz="0" w:space="0" w:color="auto"/>
        <w:bottom w:val="none" w:sz="0" w:space="0" w:color="auto"/>
        <w:right w:val="none" w:sz="0" w:space="0" w:color="auto"/>
      </w:divBdr>
    </w:div>
    <w:div w:id="2084527802">
      <w:bodyDiv w:val="1"/>
      <w:marLeft w:val="0"/>
      <w:marRight w:val="0"/>
      <w:marTop w:val="0"/>
      <w:marBottom w:val="0"/>
      <w:divBdr>
        <w:top w:val="none" w:sz="0" w:space="0" w:color="auto"/>
        <w:left w:val="none" w:sz="0" w:space="0" w:color="auto"/>
        <w:bottom w:val="none" w:sz="0" w:space="0" w:color="auto"/>
        <w:right w:val="none" w:sz="0" w:space="0" w:color="auto"/>
      </w:divBdr>
    </w:div>
    <w:div w:id="2107341959">
      <w:bodyDiv w:val="1"/>
      <w:marLeft w:val="0"/>
      <w:marRight w:val="0"/>
      <w:marTop w:val="0"/>
      <w:marBottom w:val="0"/>
      <w:divBdr>
        <w:top w:val="none" w:sz="0" w:space="0" w:color="auto"/>
        <w:left w:val="none" w:sz="0" w:space="0" w:color="auto"/>
        <w:bottom w:val="none" w:sz="0" w:space="0" w:color="auto"/>
        <w:right w:val="none" w:sz="0" w:space="0" w:color="auto"/>
      </w:divBdr>
    </w:div>
    <w:div w:id="2126654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sycnet.apa.org/doi/10.1037/ser0000589" TargetMode="External"/><Relationship Id="rId18" Type="http://schemas.openxmlformats.org/officeDocument/2006/relationships/hyperlink" Target="https://doi.org/10.1002/ajcp.12463" TargetMode="External"/><Relationship Id="rId26" Type="http://schemas.openxmlformats.org/officeDocument/2006/relationships/hyperlink" Target="https://scholarship.law.marquette.edu/mulr/vol103/iss3/17/" TargetMode="External"/><Relationship Id="rId39" Type="http://schemas.openxmlformats.org/officeDocument/2006/relationships/hyperlink" Target="https://dx.doi.org/10.1037%2Fpas0000288" TargetMode="External"/><Relationship Id="rId21" Type="http://schemas.openxmlformats.org/officeDocument/2006/relationships/hyperlink" Target="https://www.washingtonpost.com/politics/2020/03/02/us-criminal-justice-system-algorithms-do-help-officials-make-better-decisions-our-research-finds/" TargetMode="External"/><Relationship Id="rId34" Type="http://schemas.openxmlformats.org/officeDocument/2006/relationships/hyperlink" Target="http://psycnet.apa.org/doi/10.1037/pas0000409" TargetMode="External"/><Relationship Id="rId42" Type="http://schemas.openxmlformats.org/officeDocument/2006/relationships/hyperlink" Target="http://dx.doi.org/10.1037/lhb0000104" TargetMode="External"/><Relationship Id="rId47" Type="http://schemas.openxmlformats.org/officeDocument/2006/relationships/fontTable" Target="fontTable.xml"/><Relationship Id="rId7" Type="http://schemas.openxmlformats.org/officeDocument/2006/relationships/hyperlink" Target="mailto:jenskeem@berkeley.edu" TargetMode="External"/><Relationship Id="rId2" Type="http://schemas.openxmlformats.org/officeDocument/2006/relationships/styles" Target="styles.xml"/><Relationship Id="rId16" Type="http://schemas.openxmlformats.org/officeDocument/2006/relationships/hyperlink" Target="https://doi.org/10.1515/ijb-2020-0127" TargetMode="External"/><Relationship Id="rId29" Type="http://schemas.openxmlformats.org/officeDocument/2006/relationships/hyperlink" Target="http://psycnet.apa.org/doi/10.1037/abn00003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1745-9133.12620" TargetMode="External"/><Relationship Id="rId24" Type="http://schemas.openxmlformats.org/officeDocument/2006/relationships/hyperlink" Target="https://doi.org/10.1002/bsl.2459" TargetMode="External"/><Relationship Id="rId32" Type="http://schemas.openxmlformats.org/officeDocument/2006/relationships/hyperlink" Target="https://doi.org/10.1037/lhb0000233" TargetMode="External"/><Relationship Id="rId37" Type="http://schemas.openxmlformats.org/officeDocument/2006/relationships/hyperlink" Target="http://dx.doi.org/10.1146/annurev-clinpsy-021815-092945" TargetMode="External"/><Relationship Id="rId40" Type="http://schemas.openxmlformats.org/officeDocument/2006/relationships/hyperlink" Target="http://dx.doi.org/10.1037/pas0000168" TargetMode="External"/><Relationship Id="rId45" Type="http://schemas.openxmlformats.org/officeDocument/2006/relationships/hyperlink" Target="https://doi.org/10.1002/9781119139980.ch46" TargetMode="External"/><Relationship Id="rId5" Type="http://schemas.openxmlformats.org/officeDocument/2006/relationships/footnotes" Target="footnotes.xml"/><Relationship Id="rId15" Type="http://schemas.openxmlformats.org/officeDocument/2006/relationships/hyperlink" Target="https://doi.org/10.1515/ijb-2020-0128" TargetMode="External"/><Relationship Id="rId23" Type="http://schemas.openxmlformats.org/officeDocument/2006/relationships/hyperlink" Target="https://doi.org/10.1002/bsl.2465" TargetMode="External"/><Relationship Id="rId28" Type="http://schemas.openxmlformats.org/officeDocument/2006/relationships/hyperlink" Target="https://doi.org/10.1097/EDE.0000000000000872" TargetMode="External"/><Relationship Id="rId36" Type="http://schemas.openxmlformats.org/officeDocument/2006/relationships/hyperlink" Target="http://psycnet.apa.org/doi/10.1037/lhb0000206" TargetMode="External"/><Relationship Id="rId10" Type="http://schemas.openxmlformats.org/officeDocument/2006/relationships/hyperlink" Target="https://doi.org/10.1037/law0000410" TargetMode="External"/><Relationship Id="rId19" Type="http://schemas.openxmlformats.org/officeDocument/2006/relationships/hyperlink" Target="https://doi.org/10.1177/1073191120958058" TargetMode="External"/><Relationship Id="rId31" Type="http://schemas.openxmlformats.org/officeDocument/2006/relationships/hyperlink" Target="http://psycnet.apa.org/doi/10.1037/pas0000316" TargetMode="External"/><Relationship Id="rId44" Type="http://schemas.openxmlformats.org/officeDocument/2006/relationships/hyperlink" Target="https://papers.ssrn.com/sol3/papers.cfm?abstract_id=3306723" TargetMode="External"/><Relationship Id="rId4" Type="http://schemas.openxmlformats.org/officeDocument/2006/relationships/webSettings" Target="webSettings.xml"/><Relationship Id="rId9" Type="http://schemas.openxmlformats.org/officeDocument/2006/relationships/hyperlink" Target="https://psycnet.apa.org/doi/10.1037/law0000437" TargetMode="External"/><Relationship Id="rId14" Type="http://schemas.openxmlformats.org/officeDocument/2006/relationships/hyperlink" Target="https://doi.org/10.1176/appi.ps.202100530" TargetMode="External"/><Relationship Id="rId22" Type="http://schemas.openxmlformats.org/officeDocument/2006/relationships/hyperlink" Target="https://doi.org/10.1177/0093854820942825" TargetMode="External"/><Relationship Id="rId27" Type="http://schemas.openxmlformats.org/officeDocument/2006/relationships/hyperlink" Target="https://doi.org/10.1176/appi.ps.201700498" TargetMode="External"/><Relationship Id="rId30" Type="http://schemas.openxmlformats.org/officeDocument/2006/relationships/hyperlink" Target="https://jamanetwork.com/journals/jamapsychiatry/article-abstract/2647078" TargetMode="External"/><Relationship Id="rId35" Type="http://schemas.openxmlformats.org/officeDocument/2006/relationships/hyperlink" Target="http://onlinelibrary.wiley.com/doi/10.1111/1745-9125.12123/full" TargetMode="External"/><Relationship Id="rId43" Type="http://schemas.openxmlformats.org/officeDocument/2006/relationships/hyperlink" Target="http://dx.doi.org/10.1037/lhb0000105" TargetMode="External"/><Relationship Id="rId48" Type="http://schemas.openxmlformats.org/officeDocument/2006/relationships/theme" Target="theme/theme1.xml"/><Relationship Id="rId8" Type="http://schemas.openxmlformats.org/officeDocument/2006/relationships/hyperlink" Target="http://risk-resilience.berkeley.edu" TargetMode="External"/><Relationship Id="rId3" Type="http://schemas.openxmlformats.org/officeDocument/2006/relationships/settings" Target="settings.xml"/><Relationship Id="rId12" Type="http://schemas.openxmlformats.org/officeDocument/2006/relationships/hyperlink" Target="https://www.uscourts.gov/sites/default/files/86_3_2_0.pdf" TargetMode="External"/><Relationship Id="rId17" Type="http://schemas.openxmlformats.org/officeDocument/2006/relationships/hyperlink" Target="https://doi.org/10.1521/pedi.2022.36.3.249" TargetMode="External"/><Relationship Id="rId25" Type="http://schemas.openxmlformats.org/officeDocument/2006/relationships/hyperlink" Target="https://doi.org/10.1111/1745-9133.12473" TargetMode="External"/><Relationship Id="rId33" Type="http://schemas.openxmlformats.org/officeDocument/2006/relationships/hyperlink" Target="https://doi.org/10.1037/ser0000199" TargetMode="External"/><Relationship Id="rId38" Type="http://schemas.openxmlformats.org/officeDocument/2006/relationships/hyperlink" Target="http://dx.doi.org/10.1037/law0000078" TargetMode="External"/><Relationship Id="rId46" Type="http://schemas.openxmlformats.org/officeDocument/2006/relationships/footer" Target="footer1.xml"/><Relationship Id="rId20" Type="http://schemas.openxmlformats.org/officeDocument/2006/relationships/hyperlink" Target="https://doi.org/10.1177/2167702620902118" TargetMode="External"/><Relationship Id="rId41" Type="http://schemas.openxmlformats.org/officeDocument/2006/relationships/hyperlink" Target="http://dx.doi.org/10.1176/appi.ps.2014004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17</Pages>
  <Words>9656</Words>
  <Characters>55044</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JENNIFER L. SKEEM</vt:lpstr>
    </vt:vector>
  </TitlesOfParts>
  <Company>Microsoft</Company>
  <LinksUpToDate>false</LinksUpToDate>
  <CharactersWithSpaces>64571</CharactersWithSpaces>
  <SharedDoc>false</SharedDoc>
  <HLinks>
    <vt:vector size="48" baseType="variant">
      <vt:variant>
        <vt:i4>7012437</vt:i4>
      </vt:variant>
      <vt:variant>
        <vt:i4>21</vt:i4>
      </vt:variant>
      <vt:variant>
        <vt:i4>0</vt:i4>
      </vt:variant>
      <vt:variant>
        <vt:i4>5</vt:i4>
      </vt:variant>
      <vt:variant>
        <vt:lpwstr>http://www.nicic.org/Library/023634</vt:lpwstr>
      </vt:variant>
      <vt:variant>
        <vt:lpwstr/>
      </vt:variant>
      <vt:variant>
        <vt:i4>2555933</vt:i4>
      </vt:variant>
      <vt:variant>
        <vt:i4>18</vt:i4>
      </vt:variant>
      <vt:variant>
        <vt:i4>0</vt:i4>
      </vt:variant>
      <vt:variant>
        <vt:i4>5</vt:i4>
      </vt:variant>
      <vt:variant>
        <vt:lpwstr>http://consensusproject.org/events/criminogenic-risks-and-mental-health-webinar-november-18</vt:lpwstr>
      </vt:variant>
      <vt:variant>
        <vt:lpwstr/>
      </vt:variant>
      <vt:variant>
        <vt:i4>7667789</vt:i4>
      </vt:variant>
      <vt:variant>
        <vt:i4>15</vt:i4>
      </vt:variant>
      <vt:variant>
        <vt:i4>0</vt:i4>
      </vt:variant>
      <vt:variant>
        <vt:i4>5</vt:i4>
      </vt:variant>
      <vt:variant>
        <vt:lpwstr>http://www.gainscenter.samhsa.gov/pdfs/jail_diversion/Getting_inside_the_black_box.pdf</vt:lpwstr>
      </vt:variant>
      <vt:variant>
        <vt:lpwstr/>
      </vt:variant>
      <vt:variant>
        <vt:i4>1179756</vt:i4>
      </vt:variant>
      <vt:variant>
        <vt:i4>12</vt:i4>
      </vt:variant>
      <vt:variant>
        <vt:i4>0</vt:i4>
      </vt:variant>
      <vt:variant>
        <vt:i4>5</vt:i4>
      </vt:variant>
      <vt:variant>
        <vt:lpwstr>https://webfiles.uci.edu/skeem/Downloads.html</vt:lpwstr>
      </vt:variant>
      <vt:variant>
        <vt:lpwstr/>
      </vt:variant>
      <vt:variant>
        <vt:i4>4325498</vt:i4>
      </vt:variant>
      <vt:variant>
        <vt:i4>9</vt:i4>
      </vt:variant>
      <vt:variant>
        <vt:i4>0</vt:i4>
      </vt:variant>
      <vt:variant>
        <vt:i4>5</vt:i4>
      </vt:variant>
      <vt:variant>
        <vt:lpwstr>http://www.springerlink.com/content/250r08mh04ur1226/</vt:lpwstr>
      </vt:variant>
      <vt:variant>
        <vt:lpwstr/>
      </vt:variant>
      <vt:variant>
        <vt:i4>1376364</vt:i4>
      </vt:variant>
      <vt:variant>
        <vt:i4>6</vt:i4>
      </vt:variant>
      <vt:variant>
        <vt:i4>0</vt:i4>
      </vt:variant>
      <vt:variant>
        <vt:i4>5</vt:i4>
      </vt:variant>
      <vt:variant>
        <vt:lpwstr>http://www.springerlink.com/content/h6u3j5q237032387/</vt:lpwstr>
      </vt:variant>
      <vt:variant>
        <vt:lpwstr/>
      </vt:variant>
      <vt:variant>
        <vt:i4>2752534</vt:i4>
      </vt:variant>
      <vt:variant>
        <vt:i4>3</vt:i4>
      </vt:variant>
      <vt:variant>
        <vt:i4>0</vt:i4>
      </vt:variant>
      <vt:variant>
        <vt:i4>5</vt:i4>
      </vt:variant>
      <vt:variant>
        <vt:lpwstr>http://www.seweb.uci.edu/faculty/skeem/</vt:lpwstr>
      </vt:variant>
      <vt:variant>
        <vt:lpwstr/>
      </vt:variant>
      <vt:variant>
        <vt:i4>393234</vt:i4>
      </vt:variant>
      <vt:variant>
        <vt:i4>0</vt:i4>
      </vt:variant>
      <vt:variant>
        <vt:i4>0</vt:i4>
      </vt:variant>
      <vt:variant>
        <vt:i4>5</vt:i4>
      </vt:variant>
      <vt:variant>
        <vt:lpwstr>http://webfiles.uci.edu/skeem/index.html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JENNIFER L. SKEEM</dc:title>
  <dc:creator>Microsoft Office</dc:creator>
  <cp:lastModifiedBy>Jennifer Skeem</cp:lastModifiedBy>
  <cp:revision>8</cp:revision>
  <cp:lastPrinted>2012-02-08T12:44:00Z</cp:lastPrinted>
  <dcterms:created xsi:type="dcterms:W3CDTF">2024-05-21T23:15:00Z</dcterms:created>
  <dcterms:modified xsi:type="dcterms:W3CDTF">2025-01-11T16:40:00Z</dcterms:modified>
</cp:coreProperties>
</file>